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2A6" w:rsidRPr="005A0E24" w:rsidRDefault="00D8132D" w:rsidP="005012A6">
      <w:pPr>
        <w:pStyle w:val="Title"/>
        <w:rPr>
          <w:rFonts w:ascii="AvenirNext LT Pro Regular" w:eastAsia="AvenirNext LT Pro Regular" w:hAnsi="AvenirNext LT Pro Regular"/>
          <w:u w:color="FFFFFF"/>
        </w:rPr>
      </w:pPr>
      <w:r w:rsidRPr="005A0E24">
        <w:rPr>
          <w:rFonts w:ascii="AvenirNext LT Pro Regular" w:eastAsia="AvenirNext LT Pro Regular" w:hAnsi="AvenirNext LT Pro Regular"/>
          <w:noProof/>
          <w:u w:color="FFFFFF"/>
        </w:rPr>
        <w:drawing>
          <wp:anchor distT="57150" distB="57150" distL="57150" distR="57150" simplePos="0" relativeHeight="251654142" behindDoc="1" locked="0" layoutInCell="1" allowOverlap="1" wp14:anchorId="5750EAED" wp14:editId="56516B66">
            <wp:simplePos x="0" y="0"/>
            <wp:positionH relativeFrom="column">
              <wp:posOffset>-3599180</wp:posOffset>
            </wp:positionH>
            <wp:positionV relativeFrom="line">
              <wp:posOffset>295275</wp:posOffset>
            </wp:positionV>
            <wp:extent cx="15587980" cy="8632825"/>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51574 Kieran Bradley 11.tif" descr="51574 Kieran Bradley 11.tif"/>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87980" cy="86328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524F94" w:rsidRPr="005A0E24">
        <w:rPr>
          <w:rFonts w:ascii="AvenirNext LT Pro Regular" w:eastAsia="AvenirNext LT Pro Regular" w:hAnsi="AvenirNext LT Pro Regular"/>
          <w:noProof/>
          <w:u w:color="FFFFFF"/>
        </w:rPr>
        <w:drawing>
          <wp:anchor distT="0" distB="0" distL="114300" distR="114300" simplePos="0" relativeHeight="251655167" behindDoc="1" locked="0" layoutInCell="1" allowOverlap="1" wp14:anchorId="0C921813" wp14:editId="5BB25995">
            <wp:simplePos x="0" y="0"/>
            <wp:positionH relativeFrom="page">
              <wp:posOffset>3175</wp:posOffset>
            </wp:positionH>
            <wp:positionV relativeFrom="page">
              <wp:posOffset>-12700</wp:posOffset>
            </wp:positionV>
            <wp:extent cx="7556400" cy="10681200"/>
            <wp:effectExtent l="0" t="0" r="698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RC Submission Cover cop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r w:rsidR="00524F94" w:rsidRPr="005A0E24">
        <w:rPr>
          <w:rFonts w:ascii="AvenirNext LT Pro Regular" w:eastAsia="AvenirNext LT Pro Regular" w:hAnsi="AvenirNext LT Pro Regular"/>
          <w:u w:color="FFFFFF"/>
        </w:rPr>
        <w:t>Anglicare Tasmania submissio</w:t>
      </w:r>
      <w:r w:rsidR="0038713C" w:rsidRPr="005A0E24">
        <w:rPr>
          <w:rFonts w:ascii="AvenirNext LT Pro Regular" w:eastAsia="AvenirNext LT Pro Regular" w:hAnsi="AvenirNext LT Pro Regular"/>
          <w:u w:color="FFFFFF"/>
        </w:rPr>
        <w:t xml:space="preserve">n </w:t>
      </w:r>
    </w:p>
    <w:p w:rsidR="004D44E3" w:rsidRPr="005A0E24" w:rsidRDefault="006C1C1B" w:rsidP="005012A6">
      <w:pPr>
        <w:pStyle w:val="Title"/>
        <w:rPr>
          <w:rFonts w:ascii="AvenirNext LT Pro Regular" w:eastAsia="AvenirNext LT Pro Regular" w:hAnsi="AvenirNext LT Pro Regular"/>
          <w:u w:color="FFFFFF"/>
        </w:rPr>
      </w:pPr>
      <w:r w:rsidRPr="005A0E24">
        <w:rPr>
          <w:rFonts w:ascii="AvenirNext LT Pro Regular" w:eastAsia="AvenirNext LT Pro Regular" w:hAnsi="AvenirNext LT Pro Regular"/>
          <w:u w:color="FFFFFF"/>
        </w:rPr>
        <w:t>to</w:t>
      </w:r>
      <w:r w:rsidR="0038713C" w:rsidRPr="005A0E24">
        <w:rPr>
          <w:rFonts w:ascii="AvenirNext LT Pro Regular" w:eastAsia="AvenirNext LT Pro Regular" w:hAnsi="AvenirNext LT Pro Regular"/>
          <w:u w:color="FFFFFF"/>
        </w:rPr>
        <w:t xml:space="preserve"> </w:t>
      </w:r>
      <w:r w:rsidR="004C78AA" w:rsidRPr="005A0E24">
        <w:rPr>
          <w:rFonts w:ascii="AvenirNext LT Pro Regular" w:eastAsia="AvenirNext LT Pro Regular" w:hAnsi="AvenirNext LT Pro Regular"/>
          <w:u w:color="FFFFFF"/>
        </w:rPr>
        <w:t xml:space="preserve">the </w:t>
      </w:r>
      <w:r w:rsidR="0038713C" w:rsidRPr="005A0E24">
        <w:rPr>
          <w:rFonts w:ascii="AvenirNext LT Pro Regular" w:eastAsia="AvenirNext LT Pro Regular" w:hAnsi="AvenirNext LT Pro Regular"/>
          <w:u w:color="FFFFFF"/>
        </w:rPr>
        <w:t xml:space="preserve">Tasmanian State Budget </w:t>
      </w:r>
    </w:p>
    <w:p w:rsidR="00E63289" w:rsidRPr="005A0E24" w:rsidRDefault="0038713C" w:rsidP="005012A6">
      <w:pPr>
        <w:pStyle w:val="Title"/>
        <w:rPr>
          <w:rFonts w:ascii="AvenirNext LT Pro Regular" w:eastAsia="AvenirNext LT Pro Regular" w:hAnsi="AvenirNext LT Pro Regular"/>
          <w:u w:color="FFFFFF"/>
        </w:rPr>
      </w:pPr>
      <w:r w:rsidRPr="005A0E24">
        <w:rPr>
          <w:rFonts w:ascii="AvenirNext LT Pro Regular" w:eastAsia="AvenirNext LT Pro Regular" w:hAnsi="AvenirNext LT Pro Regular"/>
          <w:u w:color="FFFFFF"/>
        </w:rPr>
        <w:t>202</w:t>
      </w:r>
      <w:r w:rsidR="00607610">
        <w:rPr>
          <w:rFonts w:ascii="AvenirNext LT Pro Regular" w:eastAsia="AvenirNext LT Pro Regular" w:hAnsi="AvenirNext LT Pro Regular"/>
          <w:u w:color="FFFFFF"/>
        </w:rPr>
        <w:t>2</w:t>
      </w:r>
      <w:r w:rsidRPr="005A0E24">
        <w:rPr>
          <w:rFonts w:ascii="AvenirNext LT Pro Regular" w:eastAsia="AvenirNext LT Pro Regular" w:hAnsi="AvenirNext LT Pro Regular"/>
          <w:u w:color="FFFFFF"/>
        </w:rPr>
        <w:t>-2</w:t>
      </w:r>
      <w:r w:rsidR="00607610">
        <w:rPr>
          <w:rFonts w:ascii="AvenirNext LT Pro Regular" w:eastAsia="AvenirNext LT Pro Regular" w:hAnsi="AvenirNext LT Pro Regular"/>
          <w:u w:color="FFFFFF"/>
        </w:rPr>
        <w:t>3</w:t>
      </w:r>
    </w:p>
    <w:p w:rsidR="004D44E3" w:rsidRPr="005A0E24" w:rsidRDefault="004D44E3" w:rsidP="005012A6">
      <w:pPr>
        <w:pStyle w:val="Title"/>
        <w:rPr>
          <w:rFonts w:ascii="AvenirNext LT Pro Regular" w:eastAsia="AvenirNext LT Pro Regular" w:hAnsi="AvenirNext LT Pro Regular"/>
          <w:sz w:val="32"/>
          <w:u w:color="FFFFFF"/>
        </w:rPr>
      </w:pPr>
    </w:p>
    <w:p w:rsidR="00E63289" w:rsidRPr="005A0E24" w:rsidRDefault="00607610" w:rsidP="005012A6">
      <w:pPr>
        <w:pStyle w:val="Title"/>
        <w:rPr>
          <w:rFonts w:ascii="AvenirNext LT Pro Regular" w:eastAsia="AvenirNext LT Pro Regular" w:hAnsi="AvenirNext LT Pro Regular"/>
          <w:sz w:val="32"/>
          <w:u w:color="FFFFFF"/>
        </w:rPr>
      </w:pPr>
      <w:r>
        <w:rPr>
          <w:rFonts w:ascii="AvenirNext LT Pro Regular" w:eastAsia="AvenirNext LT Pro Regular" w:hAnsi="AvenirNext LT Pro Regular"/>
          <w:sz w:val="32"/>
          <w:u w:color="FFFFFF"/>
        </w:rPr>
        <w:t>December</w:t>
      </w:r>
      <w:r w:rsidR="00451B75" w:rsidRPr="005A0E24">
        <w:rPr>
          <w:rFonts w:ascii="AvenirNext LT Pro Regular" w:eastAsia="AvenirNext LT Pro Regular" w:hAnsi="AvenirNext LT Pro Regular"/>
          <w:sz w:val="32"/>
          <w:u w:color="FFFFFF"/>
        </w:rPr>
        <w:t xml:space="preserve"> 20</w:t>
      </w:r>
      <w:r w:rsidR="004C748B">
        <w:rPr>
          <w:rFonts w:ascii="AvenirNext LT Pro Regular" w:eastAsia="AvenirNext LT Pro Regular" w:hAnsi="AvenirNext LT Pro Regular"/>
          <w:sz w:val="32"/>
          <w:u w:color="FFFFFF"/>
        </w:rPr>
        <w:t>21</w:t>
      </w:r>
    </w:p>
    <w:p w:rsidR="00E63289" w:rsidRPr="00836A28" w:rsidRDefault="00E63289" w:rsidP="006238E9">
      <w:pPr>
        <w:pStyle w:val="Body"/>
        <w:rPr>
          <w:rFonts w:ascii="Calibri" w:hAnsi="Calibri" w:cs="Calibri"/>
          <w:sz w:val="22"/>
          <w:szCs w:val="22"/>
        </w:rPr>
        <w:sectPr w:rsidR="00E63289" w:rsidRPr="00836A28" w:rsidSect="00172208">
          <w:headerReference w:type="default" r:id="rId10"/>
          <w:footerReference w:type="default" r:id="rId11"/>
          <w:pgSz w:w="11900" w:h="16840"/>
          <w:pgMar w:top="1005" w:right="1440" w:bottom="1440" w:left="1440" w:header="283" w:footer="708" w:gutter="0"/>
          <w:cols w:space="720"/>
        </w:sectPr>
      </w:pPr>
    </w:p>
    <w:p w:rsidR="00E63289" w:rsidRPr="00836A28" w:rsidRDefault="00451B75" w:rsidP="006238E9">
      <w:pPr>
        <w:pStyle w:val="Body"/>
        <w:spacing w:before="0" w:after="200"/>
        <w:rPr>
          <w:rFonts w:ascii="Calibri" w:hAnsi="Calibri" w:cs="Calibri"/>
          <w:sz w:val="22"/>
          <w:szCs w:val="22"/>
        </w:rPr>
      </w:pPr>
      <w:r w:rsidRPr="00836A28">
        <w:rPr>
          <w:rFonts w:ascii="Calibri" w:eastAsia="Calibri" w:hAnsi="Calibri" w:cs="Calibri"/>
          <w:sz w:val="22"/>
          <w:szCs w:val="22"/>
        </w:rPr>
        <w:br w:type="page"/>
      </w:r>
    </w:p>
    <w:p w:rsidR="00926CD6" w:rsidRPr="00836A28" w:rsidRDefault="00926CD6" w:rsidP="006238E9">
      <w:pPr>
        <w:pStyle w:val="Body"/>
        <w:spacing w:before="0"/>
        <w:rPr>
          <w:rFonts w:ascii="Calibri" w:eastAsia="AvenirNext LT Pro Regular" w:hAnsi="Calibri" w:cs="Calibri"/>
          <w:color w:val="6F7271"/>
          <w:sz w:val="22"/>
          <w:szCs w:val="22"/>
        </w:rPr>
      </w:pPr>
    </w:p>
    <w:sdt>
      <w:sdtPr>
        <w:rPr>
          <w:rFonts w:ascii="Calibri" w:eastAsia="Arial Unicode MS" w:hAnsi="Calibri" w:cs="Calibri"/>
          <w:color w:val="auto"/>
          <w:sz w:val="22"/>
          <w:szCs w:val="22"/>
          <w:bdr w:val="nil"/>
        </w:rPr>
        <w:id w:val="1472404975"/>
        <w:docPartObj>
          <w:docPartGallery w:val="Table of Contents"/>
          <w:docPartUnique/>
        </w:docPartObj>
      </w:sdtPr>
      <w:sdtEndPr>
        <w:rPr>
          <w:b/>
          <w:bCs/>
          <w:noProof/>
        </w:rPr>
      </w:sdtEndPr>
      <w:sdtContent>
        <w:p w:rsidR="009463C8" w:rsidRPr="00CC2E8A" w:rsidRDefault="009463C8" w:rsidP="005A0E24">
          <w:pPr>
            <w:pStyle w:val="TOCHeading"/>
            <w:spacing w:before="0" w:line="360" w:lineRule="auto"/>
            <w:rPr>
              <w:rFonts w:ascii="Calibri" w:hAnsi="Calibri" w:cs="Calibri"/>
              <w:b/>
              <w:sz w:val="22"/>
              <w:szCs w:val="22"/>
            </w:rPr>
          </w:pPr>
          <w:r w:rsidRPr="00CC2E8A">
            <w:rPr>
              <w:rFonts w:ascii="Calibri" w:hAnsi="Calibri" w:cs="Calibri"/>
              <w:b/>
              <w:sz w:val="22"/>
              <w:szCs w:val="22"/>
            </w:rPr>
            <w:t>Table of Co</w:t>
          </w:r>
          <w:r w:rsidR="005012A6" w:rsidRPr="00CC2E8A">
            <w:rPr>
              <w:rFonts w:ascii="Calibri" w:hAnsi="Calibri" w:cs="Calibri"/>
              <w:b/>
              <w:sz w:val="22"/>
              <w:szCs w:val="22"/>
            </w:rPr>
            <w:t>n</w:t>
          </w:r>
          <w:r w:rsidRPr="00CC2E8A">
            <w:rPr>
              <w:rFonts w:ascii="Calibri" w:hAnsi="Calibri" w:cs="Calibri"/>
              <w:b/>
              <w:sz w:val="22"/>
              <w:szCs w:val="22"/>
            </w:rPr>
            <w:t>tents</w:t>
          </w:r>
        </w:p>
        <w:p w:rsidR="00751E08" w:rsidRDefault="009463C8">
          <w:pPr>
            <w:pStyle w:val="TOC1"/>
            <w:rPr>
              <w:rFonts w:asciiTheme="minorHAnsi" w:eastAsiaTheme="minorEastAsia" w:hAnsiTheme="minorHAnsi" w:cstheme="minorBidi"/>
              <w:b w:val="0"/>
              <w:bCs w:val="0"/>
              <w:noProof/>
              <w:color w:val="auto"/>
              <w:sz w:val="22"/>
              <w:szCs w:val="22"/>
              <w:bdr w:val="none" w:sz="0" w:space="0" w:color="auto"/>
            </w:rPr>
          </w:pPr>
          <w:r w:rsidRPr="00CC2E8A">
            <w:rPr>
              <w:rFonts w:ascii="Calibri" w:hAnsi="Calibri" w:cs="Calibri"/>
              <w:b w:val="0"/>
              <w:bCs w:val="0"/>
              <w:noProof/>
              <w:sz w:val="22"/>
              <w:szCs w:val="22"/>
            </w:rPr>
            <w:fldChar w:fldCharType="begin"/>
          </w:r>
          <w:r w:rsidRPr="00CC2E8A">
            <w:rPr>
              <w:rFonts w:ascii="Calibri" w:hAnsi="Calibri" w:cs="Calibri"/>
              <w:noProof/>
              <w:sz w:val="22"/>
              <w:szCs w:val="22"/>
            </w:rPr>
            <w:instrText xml:space="preserve"> TOC \o "1-3" \h \z \u </w:instrText>
          </w:r>
          <w:r w:rsidRPr="00CC2E8A">
            <w:rPr>
              <w:rFonts w:ascii="Calibri" w:hAnsi="Calibri" w:cs="Calibri"/>
              <w:b w:val="0"/>
              <w:bCs w:val="0"/>
              <w:noProof/>
              <w:sz w:val="22"/>
              <w:szCs w:val="22"/>
            </w:rPr>
            <w:fldChar w:fldCharType="separate"/>
          </w:r>
          <w:hyperlink w:anchor="_Toc87883115" w:history="1">
            <w:r w:rsidR="00751E08" w:rsidRPr="008017E9">
              <w:rPr>
                <w:rStyle w:val="Hyperlink"/>
                <w:noProof/>
              </w:rPr>
              <w:t>About Anglicare Tasmania</w:t>
            </w:r>
            <w:r w:rsidR="00751E08">
              <w:rPr>
                <w:noProof/>
                <w:webHidden/>
              </w:rPr>
              <w:tab/>
            </w:r>
            <w:r w:rsidR="00751E08">
              <w:rPr>
                <w:noProof/>
                <w:webHidden/>
              </w:rPr>
              <w:fldChar w:fldCharType="begin"/>
            </w:r>
            <w:r w:rsidR="00751E08">
              <w:rPr>
                <w:noProof/>
                <w:webHidden/>
              </w:rPr>
              <w:instrText xml:space="preserve"> PAGEREF _Toc87883115 \h </w:instrText>
            </w:r>
            <w:r w:rsidR="00751E08">
              <w:rPr>
                <w:noProof/>
                <w:webHidden/>
              </w:rPr>
            </w:r>
            <w:r w:rsidR="00751E08">
              <w:rPr>
                <w:noProof/>
                <w:webHidden/>
              </w:rPr>
              <w:fldChar w:fldCharType="separate"/>
            </w:r>
            <w:r w:rsidR="00592711">
              <w:rPr>
                <w:noProof/>
                <w:webHidden/>
              </w:rPr>
              <w:t>1</w:t>
            </w:r>
            <w:r w:rsidR="00751E08">
              <w:rPr>
                <w:noProof/>
                <w:webHidden/>
              </w:rPr>
              <w:fldChar w:fldCharType="end"/>
            </w:r>
          </w:hyperlink>
        </w:p>
        <w:p w:rsidR="00751E08" w:rsidRDefault="001F10B9">
          <w:pPr>
            <w:pStyle w:val="TOC1"/>
            <w:rPr>
              <w:rFonts w:asciiTheme="minorHAnsi" w:eastAsiaTheme="minorEastAsia" w:hAnsiTheme="minorHAnsi" w:cstheme="minorBidi"/>
              <w:b w:val="0"/>
              <w:bCs w:val="0"/>
              <w:noProof/>
              <w:color w:val="auto"/>
              <w:sz w:val="22"/>
              <w:szCs w:val="22"/>
              <w:bdr w:val="none" w:sz="0" w:space="0" w:color="auto"/>
            </w:rPr>
          </w:pPr>
          <w:hyperlink w:anchor="_Toc87883116" w:history="1">
            <w:r w:rsidR="00751E08" w:rsidRPr="008017E9">
              <w:rPr>
                <w:rStyle w:val="Hyperlink"/>
                <w:noProof/>
              </w:rPr>
              <w:t>Our recommendations</w:t>
            </w:r>
            <w:r w:rsidR="00751E08">
              <w:rPr>
                <w:noProof/>
                <w:webHidden/>
              </w:rPr>
              <w:tab/>
            </w:r>
            <w:r w:rsidR="00751E08">
              <w:rPr>
                <w:noProof/>
                <w:webHidden/>
              </w:rPr>
              <w:fldChar w:fldCharType="begin"/>
            </w:r>
            <w:r w:rsidR="00751E08">
              <w:rPr>
                <w:noProof/>
                <w:webHidden/>
              </w:rPr>
              <w:instrText xml:space="preserve"> PAGEREF _Toc87883116 \h </w:instrText>
            </w:r>
            <w:r w:rsidR="00751E08">
              <w:rPr>
                <w:noProof/>
                <w:webHidden/>
              </w:rPr>
            </w:r>
            <w:r w:rsidR="00751E08">
              <w:rPr>
                <w:noProof/>
                <w:webHidden/>
              </w:rPr>
              <w:fldChar w:fldCharType="separate"/>
            </w:r>
            <w:r w:rsidR="00592711">
              <w:rPr>
                <w:noProof/>
                <w:webHidden/>
              </w:rPr>
              <w:t>2</w:t>
            </w:r>
            <w:r w:rsidR="00751E08">
              <w:rPr>
                <w:noProof/>
                <w:webHidden/>
              </w:rPr>
              <w:fldChar w:fldCharType="end"/>
            </w:r>
          </w:hyperlink>
        </w:p>
        <w:p w:rsidR="00751E08" w:rsidRDefault="001F10B9">
          <w:pPr>
            <w:pStyle w:val="TOC1"/>
            <w:rPr>
              <w:rFonts w:asciiTheme="minorHAnsi" w:eastAsiaTheme="minorEastAsia" w:hAnsiTheme="minorHAnsi" w:cstheme="minorBidi"/>
              <w:b w:val="0"/>
              <w:bCs w:val="0"/>
              <w:noProof/>
              <w:color w:val="auto"/>
              <w:sz w:val="22"/>
              <w:szCs w:val="22"/>
              <w:bdr w:val="none" w:sz="0" w:space="0" w:color="auto"/>
            </w:rPr>
          </w:pPr>
          <w:hyperlink w:anchor="_Toc87883117" w:history="1">
            <w:r w:rsidR="00751E08" w:rsidRPr="008017E9">
              <w:rPr>
                <w:rStyle w:val="Hyperlink"/>
                <w:rFonts w:eastAsia="Montserrat73"/>
                <w:noProof/>
              </w:rPr>
              <w:t>Older Tasmanians who live with hoarding and challenges maintaining a healthy home</w:t>
            </w:r>
            <w:r w:rsidR="00751E08">
              <w:rPr>
                <w:noProof/>
                <w:webHidden/>
              </w:rPr>
              <w:tab/>
            </w:r>
            <w:r w:rsidR="00751E08">
              <w:rPr>
                <w:noProof/>
                <w:webHidden/>
              </w:rPr>
              <w:fldChar w:fldCharType="begin"/>
            </w:r>
            <w:r w:rsidR="00751E08">
              <w:rPr>
                <w:noProof/>
                <w:webHidden/>
              </w:rPr>
              <w:instrText xml:space="preserve"> PAGEREF _Toc87883117 \h </w:instrText>
            </w:r>
            <w:r w:rsidR="00751E08">
              <w:rPr>
                <w:noProof/>
                <w:webHidden/>
              </w:rPr>
            </w:r>
            <w:r w:rsidR="00751E08">
              <w:rPr>
                <w:noProof/>
                <w:webHidden/>
              </w:rPr>
              <w:fldChar w:fldCharType="separate"/>
            </w:r>
            <w:r w:rsidR="00592711">
              <w:rPr>
                <w:noProof/>
                <w:webHidden/>
              </w:rPr>
              <w:t>3</w:t>
            </w:r>
            <w:r w:rsidR="00751E08">
              <w:rPr>
                <w:noProof/>
                <w:webHidden/>
              </w:rPr>
              <w:fldChar w:fldCharType="end"/>
            </w:r>
          </w:hyperlink>
        </w:p>
        <w:p w:rsidR="00751E08" w:rsidRDefault="001F10B9">
          <w:pPr>
            <w:pStyle w:val="TOC2"/>
            <w:rPr>
              <w:rFonts w:asciiTheme="minorHAnsi" w:eastAsiaTheme="minorEastAsia" w:hAnsiTheme="minorHAnsi" w:cstheme="minorBidi"/>
              <w:noProof/>
              <w:color w:val="auto"/>
              <w:sz w:val="22"/>
              <w:szCs w:val="22"/>
              <w:bdr w:val="none" w:sz="0" w:space="0" w:color="auto"/>
              <w:lang w:val="en-AU"/>
            </w:rPr>
          </w:pPr>
          <w:hyperlink w:anchor="_Toc87883118" w:history="1">
            <w:r w:rsidR="00751E08" w:rsidRPr="008017E9">
              <w:rPr>
                <w:rStyle w:val="Hyperlink"/>
                <w:noProof/>
              </w:rPr>
              <w:t>Why is this a priority issue?</w:t>
            </w:r>
            <w:r w:rsidR="00751E08">
              <w:rPr>
                <w:noProof/>
                <w:webHidden/>
              </w:rPr>
              <w:tab/>
            </w:r>
            <w:r w:rsidR="00751E08">
              <w:rPr>
                <w:noProof/>
                <w:webHidden/>
              </w:rPr>
              <w:fldChar w:fldCharType="begin"/>
            </w:r>
            <w:r w:rsidR="00751E08">
              <w:rPr>
                <w:noProof/>
                <w:webHidden/>
              </w:rPr>
              <w:instrText xml:space="preserve"> PAGEREF _Toc87883118 \h </w:instrText>
            </w:r>
            <w:r w:rsidR="00751E08">
              <w:rPr>
                <w:noProof/>
                <w:webHidden/>
              </w:rPr>
            </w:r>
            <w:r w:rsidR="00751E08">
              <w:rPr>
                <w:noProof/>
                <w:webHidden/>
              </w:rPr>
              <w:fldChar w:fldCharType="separate"/>
            </w:r>
            <w:r w:rsidR="00592711">
              <w:rPr>
                <w:noProof/>
                <w:webHidden/>
              </w:rPr>
              <w:t>3</w:t>
            </w:r>
            <w:r w:rsidR="00751E08">
              <w:rPr>
                <w:noProof/>
                <w:webHidden/>
              </w:rPr>
              <w:fldChar w:fldCharType="end"/>
            </w:r>
          </w:hyperlink>
        </w:p>
        <w:p w:rsidR="00751E08" w:rsidRDefault="001F10B9">
          <w:pPr>
            <w:pStyle w:val="TOC2"/>
            <w:rPr>
              <w:rFonts w:asciiTheme="minorHAnsi" w:eastAsiaTheme="minorEastAsia" w:hAnsiTheme="minorHAnsi" w:cstheme="minorBidi"/>
              <w:noProof/>
              <w:color w:val="auto"/>
              <w:sz w:val="22"/>
              <w:szCs w:val="22"/>
              <w:bdr w:val="none" w:sz="0" w:space="0" w:color="auto"/>
              <w:lang w:val="en-AU"/>
            </w:rPr>
          </w:pPr>
          <w:hyperlink w:anchor="_Toc87883119" w:history="1">
            <w:r w:rsidR="00751E08" w:rsidRPr="008017E9">
              <w:rPr>
                <w:rStyle w:val="Hyperlink"/>
                <w:noProof/>
              </w:rPr>
              <w:t xml:space="preserve">What investments can the </w:t>
            </w:r>
            <w:r w:rsidR="00B2715E">
              <w:rPr>
                <w:rStyle w:val="Hyperlink"/>
                <w:noProof/>
              </w:rPr>
              <w:t>S</w:t>
            </w:r>
            <w:r w:rsidR="00751E08" w:rsidRPr="008017E9">
              <w:rPr>
                <w:rStyle w:val="Hyperlink"/>
                <w:noProof/>
              </w:rPr>
              <w:t xml:space="preserve">tate </w:t>
            </w:r>
            <w:r w:rsidR="00B2715E">
              <w:rPr>
                <w:rStyle w:val="Hyperlink"/>
                <w:noProof/>
              </w:rPr>
              <w:t>G</w:t>
            </w:r>
            <w:r w:rsidR="00751E08" w:rsidRPr="008017E9">
              <w:rPr>
                <w:rStyle w:val="Hyperlink"/>
                <w:noProof/>
              </w:rPr>
              <w:t>overnment make?</w:t>
            </w:r>
            <w:r w:rsidR="00751E08">
              <w:rPr>
                <w:noProof/>
                <w:webHidden/>
              </w:rPr>
              <w:tab/>
            </w:r>
            <w:r w:rsidR="00751E08">
              <w:rPr>
                <w:noProof/>
                <w:webHidden/>
              </w:rPr>
              <w:fldChar w:fldCharType="begin"/>
            </w:r>
            <w:r w:rsidR="00751E08">
              <w:rPr>
                <w:noProof/>
                <w:webHidden/>
              </w:rPr>
              <w:instrText xml:space="preserve"> PAGEREF _Toc87883119 \h </w:instrText>
            </w:r>
            <w:r w:rsidR="00751E08">
              <w:rPr>
                <w:noProof/>
                <w:webHidden/>
              </w:rPr>
            </w:r>
            <w:r w:rsidR="00751E08">
              <w:rPr>
                <w:noProof/>
                <w:webHidden/>
              </w:rPr>
              <w:fldChar w:fldCharType="separate"/>
            </w:r>
            <w:r w:rsidR="00592711">
              <w:rPr>
                <w:noProof/>
                <w:webHidden/>
              </w:rPr>
              <w:t>4</w:t>
            </w:r>
            <w:r w:rsidR="00751E08">
              <w:rPr>
                <w:noProof/>
                <w:webHidden/>
              </w:rPr>
              <w:fldChar w:fldCharType="end"/>
            </w:r>
          </w:hyperlink>
        </w:p>
        <w:p w:rsidR="00751E08" w:rsidRDefault="001F10B9">
          <w:pPr>
            <w:pStyle w:val="TOC1"/>
            <w:rPr>
              <w:rFonts w:asciiTheme="minorHAnsi" w:eastAsiaTheme="minorEastAsia" w:hAnsiTheme="minorHAnsi" w:cstheme="minorBidi"/>
              <w:b w:val="0"/>
              <w:bCs w:val="0"/>
              <w:noProof/>
              <w:color w:val="auto"/>
              <w:sz w:val="22"/>
              <w:szCs w:val="22"/>
              <w:bdr w:val="none" w:sz="0" w:space="0" w:color="auto"/>
            </w:rPr>
          </w:pPr>
          <w:hyperlink w:anchor="_Toc87883120" w:history="1">
            <w:r w:rsidR="00751E08" w:rsidRPr="008017E9">
              <w:rPr>
                <w:rStyle w:val="Hyperlink"/>
                <w:noProof/>
              </w:rPr>
              <w:t>Health</w:t>
            </w:r>
            <w:r w:rsidR="00751E08" w:rsidRPr="008017E9">
              <w:rPr>
                <w:rStyle w:val="Hyperlink"/>
                <w:rFonts w:eastAsia="Calibri"/>
                <w:noProof/>
              </w:rPr>
              <w:t xml:space="preserve"> and mental health service provision for vulnerable children and youth</w:t>
            </w:r>
            <w:r w:rsidR="00751E08">
              <w:rPr>
                <w:noProof/>
                <w:webHidden/>
              </w:rPr>
              <w:tab/>
            </w:r>
            <w:r w:rsidR="00751E08">
              <w:rPr>
                <w:noProof/>
                <w:webHidden/>
              </w:rPr>
              <w:fldChar w:fldCharType="begin"/>
            </w:r>
            <w:r w:rsidR="00751E08">
              <w:rPr>
                <w:noProof/>
                <w:webHidden/>
              </w:rPr>
              <w:instrText xml:space="preserve"> PAGEREF _Toc87883120 \h </w:instrText>
            </w:r>
            <w:r w:rsidR="00751E08">
              <w:rPr>
                <w:noProof/>
                <w:webHidden/>
              </w:rPr>
            </w:r>
            <w:r w:rsidR="00751E08">
              <w:rPr>
                <w:noProof/>
                <w:webHidden/>
              </w:rPr>
              <w:fldChar w:fldCharType="separate"/>
            </w:r>
            <w:r w:rsidR="00592711">
              <w:rPr>
                <w:noProof/>
                <w:webHidden/>
              </w:rPr>
              <w:t>7</w:t>
            </w:r>
            <w:r w:rsidR="00751E08">
              <w:rPr>
                <w:noProof/>
                <w:webHidden/>
              </w:rPr>
              <w:fldChar w:fldCharType="end"/>
            </w:r>
          </w:hyperlink>
        </w:p>
        <w:p w:rsidR="00751E08" w:rsidRDefault="001F10B9">
          <w:pPr>
            <w:pStyle w:val="TOC2"/>
            <w:rPr>
              <w:rFonts w:asciiTheme="minorHAnsi" w:eastAsiaTheme="minorEastAsia" w:hAnsiTheme="minorHAnsi" w:cstheme="minorBidi"/>
              <w:noProof/>
              <w:color w:val="auto"/>
              <w:sz w:val="22"/>
              <w:szCs w:val="22"/>
              <w:bdr w:val="none" w:sz="0" w:space="0" w:color="auto"/>
              <w:lang w:val="en-AU"/>
            </w:rPr>
          </w:pPr>
          <w:hyperlink w:anchor="_Toc87883121" w:history="1">
            <w:r w:rsidR="00751E08" w:rsidRPr="008017E9">
              <w:rPr>
                <w:rStyle w:val="Hyperlink"/>
                <w:noProof/>
              </w:rPr>
              <w:t>Why is this a priority issue?</w:t>
            </w:r>
            <w:r w:rsidR="00751E08">
              <w:rPr>
                <w:noProof/>
                <w:webHidden/>
              </w:rPr>
              <w:tab/>
            </w:r>
            <w:r w:rsidR="00751E08">
              <w:rPr>
                <w:noProof/>
                <w:webHidden/>
              </w:rPr>
              <w:fldChar w:fldCharType="begin"/>
            </w:r>
            <w:r w:rsidR="00751E08">
              <w:rPr>
                <w:noProof/>
                <w:webHidden/>
              </w:rPr>
              <w:instrText xml:space="preserve"> PAGEREF _Toc87883121 \h </w:instrText>
            </w:r>
            <w:r w:rsidR="00751E08">
              <w:rPr>
                <w:noProof/>
                <w:webHidden/>
              </w:rPr>
            </w:r>
            <w:r w:rsidR="00751E08">
              <w:rPr>
                <w:noProof/>
                <w:webHidden/>
              </w:rPr>
              <w:fldChar w:fldCharType="separate"/>
            </w:r>
            <w:r w:rsidR="00592711">
              <w:rPr>
                <w:noProof/>
                <w:webHidden/>
              </w:rPr>
              <w:t>7</w:t>
            </w:r>
            <w:r w:rsidR="00751E08">
              <w:rPr>
                <w:noProof/>
                <w:webHidden/>
              </w:rPr>
              <w:fldChar w:fldCharType="end"/>
            </w:r>
          </w:hyperlink>
        </w:p>
        <w:p w:rsidR="00751E08" w:rsidRDefault="001F10B9">
          <w:pPr>
            <w:pStyle w:val="TOC2"/>
            <w:rPr>
              <w:rFonts w:asciiTheme="minorHAnsi" w:eastAsiaTheme="minorEastAsia" w:hAnsiTheme="minorHAnsi" w:cstheme="minorBidi"/>
              <w:noProof/>
              <w:color w:val="auto"/>
              <w:sz w:val="22"/>
              <w:szCs w:val="22"/>
              <w:bdr w:val="none" w:sz="0" w:space="0" w:color="auto"/>
              <w:lang w:val="en-AU"/>
            </w:rPr>
          </w:pPr>
          <w:hyperlink w:anchor="_Toc87883122" w:history="1">
            <w:r w:rsidR="00751E08" w:rsidRPr="008017E9">
              <w:rPr>
                <w:rStyle w:val="Hyperlink"/>
                <w:noProof/>
              </w:rPr>
              <w:t>What investments can the State Government make?</w:t>
            </w:r>
            <w:r w:rsidR="00751E08">
              <w:rPr>
                <w:noProof/>
                <w:webHidden/>
              </w:rPr>
              <w:tab/>
            </w:r>
            <w:r w:rsidR="00751E08">
              <w:rPr>
                <w:noProof/>
                <w:webHidden/>
              </w:rPr>
              <w:fldChar w:fldCharType="begin"/>
            </w:r>
            <w:r w:rsidR="00751E08">
              <w:rPr>
                <w:noProof/>
                <w:webHidden/>
              </w:rPr>
              <w:instrText xml:space="preserve"> PAGEREF _Toc87883122 \h </w:instrText>
            </w:r>
            <w:r w:rsidR="00751E08">
              <w:rPr>
                <w:noProof/>
                <w:webHidden/>
              </w:rPr>
            </w:r>
            <w:r w:rsidR="00751E08">
              <w:rPr>
                <w:noProof/>
                <w:webHidden/>
              </w:rPr>
              <w:fldChar w:fldCharType="separate"/>
            </w:r>
            <w:r w:rsidR="00592711">
              <w:rPr>
                <w:noProof/>
                <w:webHidden/>
              </w:rPr>
              <w:t>7</w:t>
            </w:r>
            <w:r w:rsidR="00751E08">
              <w:rPr>
                <w:noProof/>
                <w:webHidden/>
              </w:rPr>
              <w:fldChar w:fldCharType="end"/>
            </w:r>
          </w:hyperlink>
        </w:p>
        <w:p w:rsidR="00751E08" w:rsidRDefault="001F10B9">
          <w:pPr>
            <w:pStyle w:val="TOC1"/>
            <w:rPr>
              <w:rFonts w:asciiTheme="minorHAnsi" w:eastAsiaTheme="minorEastAsia" w:hAnsiTheme="minorHAnsi" w:cstheme="minorBidi"/>
              <w:b w:val="0"/>
              <w:bCs w:val="0"/>
              <w:noProof/>
              <w:color w:val="auto"/>
              <w:sz w:val="22"/>
              <w:szCs w:val="22"/>
              <w:bdr w:val="none" w:sz="0" w:space="0" w:color="auto"/>
            </w:rPr>
          </w:pPr>
          <w:hyperlink w:anchor="_Toc87883123" w:history="1">
            <w:r w:rsidR="00751E08" w:rsidRPr="008017E9">
              <w:rPr>
                <w:rStyle w:val="Hyperlink"/>
                <w:noProof/>
              </w:rPr>
              <w:t>Young Tasmanians experiencing abuse in relationships</w:t>
            </w:r>
            <w:r w:rsidR="00751E08">
              <w:rPr>
                <w:noProof/>
                <w:webHidden/>
              </w:rPr>
              <w:tab/>
            </w:r>
            <w:r w:rsidR="00751E08">
              <w:rPr>
                <w:noProof/>
                <w:webHidden/>
              </w:rPr>
              <w:fldChar w:fldCharType="begin"/>
            </w:r>
            <w:r w:rsidR="00751E08">
              <w:rPr>
                <w:noProof/>
                <w:webHidden/>
              </w:rPr>
              <w:instrText xml:space="preserve"> PAGEREF _Toc87883123 \h </w:instrText>
            </w:r>
            <w:r w:rsidR="00751E08">
              <w:rPr>
                <w:noProof/>
                <w:webHidden/>
              </w:rPr>
            </w:r>
            <w:r w:rsidR="00751E08">
              <w:rPr>
                <w:noProof/>
                <w:webHidden/>
              </w:rPr>
              <w:fldChar w:fldCharType="separate"/>
            </w:r>
            <w:r w:rsidR="00592711">
              <w:rPr>
                <w:noProof/>
                <w:webHidden/>
              </w:rPr>
              <w:t>9</w:t>
            </w:r>
            <w:r w:rsidR="00751E08">
              <w:rPr>
                <w:noProof/>
                <w:webHidden/>
              </w:rPr>
              <w:fldChar w:fldCharType="end"/>
            </w:r>
          </w:hyperlink>
        </w:p>
        <w:p w:rsidR="00751E08" w:rsidRDefault="001F10B9">
          <w:pPr>
            <w:pStyle w:val="TOC2"/>
            <w:rPr>
              <w:rFonts w:asciiTheme="minorHAnsi" w:eastAsiaTheme="minorEastAsia" w:hAnsiTheme="minorHAnsi" w:cstheme="minorBidi"/>
              <w:noProof/>
              <w:color w:val="auto"/>
              <w:sz w:val="22"/>
              <w:szCs w:val="22"/>
              <w:bdr w:val="none" w:sz="0" w:space="0" w:color="auto"/>
              <w:lang w:val="en-AU"/>
            </w:rPr>
          </w:pPr>
          <w:hyperlink w:anchor="_Toc87883124" w:history="1">
            <w:r w:rsidR="00751E08" w:rsidRPr="008017E9">
              <w:rPr>
                <w:rStyle w:val="Hyperlink"/>
                <w:noProof/>
              </w:rPr>
              <w:t>Why is this a priority?</w:t>
            </w:r>
            <w:r w:rsidR="00751E08">
              <w:rPr>
                <w:noProof/>
                <w:webHidden/>
              </w:rPr>
              <w:tab/>
            </w:r>
            <w:r w:rsidR="00751E08">
              <w:rPr>
                <w:noProof/>
                <w:webHidden/>
              </w:rPr>
              <w:fldChar w:fldCharType="begin"/>
            </w:r>
            <w:r w:rsidR="00751E08">
              <w:rPr>
                <w:noProof/>
                <w:webHidden/>
              </w:rPr>
              <w:instrText xml:space="preserve"> PAGEREF _Toc87883124 \h </w:instrText>
            </w:r>
            <w:r w:rsidR="00751E08">
              <w:rPr>
                <w:noProof/>
                <w:webHidden/>
              </w:rPr>
            </w:r>
            <w:r w:rsidR="00751E08">
              <w:rPr>
                <w:noProof/>
                <w:webHidden/>
              </w:rPr>
              <w:fldChar w:fldCharType="separate"/>
            </w:r>
            <w:r w:rsidR="00592711">
              <w:rPr>
                <w:noProof/>
                <w:webHidden/>
              </w:rPr>
              <w:t>9</w:t>
            </w:r>
            <w:r w:rsidR="00751E08">
              <w:rPr>
                <w:noProof/>
                <w:webHidden/>
              </w:rPr>
              <w:fldChar w:fldCharType="end"/>
            </w:r>
          </w:hyperlink>
        </w:p>
        <w:p w:rsidR="00751E08" w:rsidRDefault="001F10B9">
          <w:pPr>
            <w:pStyle w:val="TOC2"/>
            <w:rPr>
              <w:rFonts w:asciiTheme="minorHAnsi" w:eastAsiaTheme="minorEastAsia" w:hAnsiTheme="minorHAnsi" w:cstheme="minorBidi"/>
              <w:noProof/>
              <w:color w:val="auto"/>
              <w:sz w:val="22"/>
              <w:szCs w:val="22"/>
              <w:bdr w:val="none" w:sz="0" w:space="0" w:color="auto"/>
              <w:lang w:val="en-AU"/>
            </w:rPr>
          </w:pPr>
          <w:hyperlink w:anchor="_Toc87883125" w:history="1">
            <w:r w:rsidR="00751E08" w:rsidRPr="008017E9">
              <w:rPr>
                <w:rStyle w:val="Hyperlink"/>
                <w:noProof/>
              </w:rPr>
              <w:t>What investments can the State Government make?</w:t>
            </w:r>
            <w:r w:rsidR="00751E08">
              <w:rPr>
                <w:noProof/>
                <w:webHidden/>
              </w:rPr>
              <w:tab/>
            </w:r>
            <w:r w:rsidR="00751E08">
              <w:rPr>
                <w:noProof/>
                <w:webHidden/>
              </w:rPr>
              <w:fldChar w:fldCharType="begin"/>
            </w:r>
            <w:r w:rsidR="00751E08">
              <w:rPr>
                <w:noProof/>
                <w:webHidden/>
              </w:rPr>
              <w:instrText xml:space="preserve"> PAGEREF _Toc87883125 \h </w:instrText>
            </w:r>
            <w:r w:rsidR="00751E08">
              <w:rPr>
                <w:noProof/>
                <w:webHidden/>
              </w:rPr>
            </w:r>
            <w:r w:rsidR="00751E08">
              <w:rPr>
                <w:noProof/>
                <w:webHidden/>
              </w:rPr>
              <w:fldChar w:fldCharType="separate"/>
            </w:r>
            <w:r w:rsidR="00592711">
              <w:rPr>
                <w:noProof/>
                <w:webHidden/>
              </w:rPr>
              <w:t>9</w:t>
            </w:r>
            <w:r w:rsidR="00751E08">
              <w:rPr>
                <w:noProof/>
                <w:webHidden/>
              </w:rPr>
              <w:fldChar w:fldCharType="end"/>
            </w:r>
          </w:hyperlink>
        </w:p>
        <w:p w:rsidR="00751E08" w:rsidRDefault="001F10B9">
          <w:pPr>
            <w:pStyle w:val="TOC1"/>
            <w:rPr>
              <w:rFonts w:asciiTheme="minorHAnsi" w:eastAsiaTheme="minorEastAsia" w:hAnsiTheme="minorHAnsi" w:cstheme="minorBidi"/>
              <w:b w:val="0"/>
              <w:bCs w:val="0"/>
              <w:noProof/>
              <w:color w:val="auto"/>
              <w:sz w:val="22"/>
              <w:szCs w:val="22"/>
              <w:bdr w:val="none" w:sz="0" w:space="0" w:color="auto"/>
            </w:rPr>
          </w:pPr>
          <w:hyperlink w:anchor="_Toc87883126" w:history="1">
            <w:r w:rsidR="00751E08" w:rsidRPr="008017E9">
              <w:rPr>
                <w:rStyle w:val="Hyperlink"/>
                <w:noProof/>
              </w:rPr>
              <w:t>Affordable housing for all Tasmanians</w:t>
            </w:r>
            <w:r w:rsidR="00751E08">
              <w:rPr>
                <w:noProof/>
                <w:webHidden/>
              </w:rPr>
              <w:tab/>
            </w:r>
            <w:r w:rsidR="00751E08">
              <w:rPr>
                <w:noProof/>
                <w:webHidden/>
              </w:rPr>
              <w:fldChar w:fldCharType="begin"/>
            </w:r>
            <w:r w:rsidR="00751E08">
              <w:rPr>
                <w:noProof/>
                <w:webHidden/>
              </w:rPr>
              <w:instrText xml:space="preserve"> PAGEREF _Toc87883126 \h </w:instrText>
            </w:r>
            <w:r w:rsidR="00751E08">
              <w:rPr>
                <w:noProof/>
                <w:webHidden/>
              </w:rPr>
            </w:r>
            <w:r w:rsidR="00751E08">
              <w:rPr>
                <w:noProof/>
                <w:webHidden/>
              </w:rPr>
              <w:fldChar w:fldCharType="separate"/>
            </w:r>
            <w:r w:rsidR="00592711">
              <w:rPr>
                <w:noProof/>
                <w:webHidden/>
              </w:rPr>
              <w:t>11</w:t>
            </w:r>
            <w:r w:rsidR="00751E08">
              <w:rPr>
                <w:noProof/>
                <w:webHidden/>
              </w:rPr>
              <w:fldChar w:fldCharType="end"/>
            </w:r>
          </w:hyperlink>
        </w:p>
        <w:p w:rsidR="00751E08" w:rsidRDefault="001F10B9">
          <w:pPr>
            <w:pStyle w:val="TOC2"/>
            <w:rPr>
              <w:rFonts w:asciiTheme="minorHAnsi" w:eastAsiaTheme="minorEastAsia" w:hAnsiTheme="minorHAnsi" w:cstheme="minorBidi"/>
              <w:noProof/>
              <w:color w:val="auto"/>
              <w:sz w:val="22"/>
              <w:szCs w:val="22"/>
              <w:bdr w:val="none" w:sz="0" w:space="0" w:color="auto"/>
              <w:lang w:val="en-AU"/>
            </w:rPr>
          </w:pPr>
          <w:hyperlink w:anchor="_Toc87883127" w:history="1">
            <w:r w:rsidR="00751E08" w:rsidRPr="008017E9">
              <w:rPr>
                <w:rStyle w:val="Hyperlink"/>
                <w:noProof/>
              </w:rPr>
              <w:t>Why is this a priority issue?</w:t>
            </w:r>
            <w:r w:rsidR="00751E08">
              <w:rPr>
                <w:noProof/>
                <w:webHidden/>
              </w:rPr>
              <w:tab/>
            </w:r>
            <w:r w:rsidR="00751E08">
              <w:rPr>
                <w:noProof/>
                <w:webHidden/>
              </w:rPr>
              <w:fldChar w:fldCharType="begin"/>
            </w:r>
            <w:r w:rsidR="00751E08">
              <w:rPr>
                <w:noProof/>
                <w:webHidden/>
              </w:rPr>
              <w:instrText xml:space="preserve"> PAGEREF _Toc87883127 \h </w:instrText>
            </w:r>
            <w:r w:rsidR="00751E08">
              <w:rPr>
                <w:noProof/>
                <w:webHidden/>
              </w:rPr>
            </w:r>
            <w:r w:rsidR="00751E08">
              <w:rPr>
                <w:noProof/>
                <w:webHidden/>
              </w:rPr>
              <w:fldChar w:fldCharType="separate"/>
            </w:r>
            <w:r w:rsidR="00592711">
              <w:rPr>
                <w:noProof/>
                <w:webHidden/>
              </w:rPr>
              <w:t>11</w:t>
            </w:r>
            <w:r w:rsidR="00751E08">
              <w:rPr>
                <w:noProof/>
                <w:webHidden/>
              </w:rPr>
              <w:fldChar w:fldCharType="end"/>
            </w:r>
          </w:hyperlink>
        </w:p>
        <w:p w:rsidR="00751E08" w:rsidRDefault="001F10B9">
          <w:pPr>
            <w:pStyle w:val="TOC2"/>
            <w:rPr>
              <w:rFonts w:asciiTheme="minorHAnsi" w:eastAsiaTheme="minorEastAsia" w:hAnsiTheme="minorHAnsi" w:cstheme="minorBidi"/>
              <w:noProof/>
              <w:color w:val="auto"/>
              <w:sz w:val="22"/>
              <w:szCs w:val="22"/>
              <w:bdr w:val="none" w:sz="0" w:space="0" w:color="auto"/>
              <w:lang w:val="en-AU"/>
            </w:rPr>
          </w:pPr>
          <w:hyperlink w:anchor="_Toc87883128" w:history="1">
            <w:r w:rsidR="00751E08" w:rsidRPr="008017E9">
              <w:rPr>
                <w:rStyle w:val="Hyperlink"/>
                <w:noProof/>
              </w:rPr>
              <w:t>What investments can the State Government make?</w:t>
            </w:r>
            <w:r w:rsidR="00751E08">
              <w:rPr>
                <w:noProof/>
                <w:webHidden/>
              </w:rPr>
              <w:tab/>
            </w:r>
            <w:r w:rsidR="00751E08">
              <w:rPr>
                <w:noProof/>
                <w:webHidden/>
              </w:rPr>
              <w:fldChar w:fldCharType="begin"/>
            </w:r>
            <w:r w:rsidR="00751E08">
              <w:rPr>
                <w:noProof/>
                <w:webHidden/>
              </w:rPr>
              <w:instrText xml:space="preserve"> PAGEREF _Toc87883128 \h </w:instrText>
            </w:r>
            <w:r w:rsidR="00751E08">
              <w:rPr>
                <w:noProof/>
                <w:webHidden/>
              </w:rPr>
            </w:r>
            <w:r w:rsidR="00751E08">
              <w:rPr>
                <w:noProof/>
                <w:webHidden/>
              </w:rPr>
              <w:fldChar w:fldCharType="separate"/>
            </w:r>
            <w:r w:rsidR="00592711">
              <w:rPr>
                <w:noProof/>
                <w:webHidden/>
              </w:rPr>
              <w:t>11</w:t>
            </w:r>
            <w:r w:rsidR="00751E08">
              <w:rPr>
                <w:noProof/>
                <w:webHidden/>
              </w:rPr>
              <w:fldChar w:fldCharType="end"/>
            </w:r>
          </w:hyperlink>
        </w:p>
        <w:p w:rsidR="00751E08" w:rsidRDefault="001F10B9">
          <w:pPr>
            <w:pStyle w:val="TOC1"/>
            <w:rPr>
              <w:rFonts w:asciiTheme="minorHAnsi" w:eastAsiaTheme="minorEastAsia" w:hAnsiTheme="minorHAnsi" w:cstheme="minorBidi"/>
              <w:b w:val="0"/>
              <w:bCs w:val="0"/>
              <w:noProof/>
              <w:color w:val="auto"/>
              <w:sz w:val="22"/>
              <w:szCs w:val="22"/>
              <w:bdr w:val="none" w:sz="0" w:space="0" w:color="auto"/>
            </w:rPr>
          </w:pPr>
          <w:hyperlink w:anchor="_Toc87883129" w:history="1">
            <w:r w:rsidR="00751E08" w:rsidRPr="008017E9">
              <w:rPr>
                <w:rStyle w:val="Hyperlink"/>
                <w:noProof/>
              </w:rPr>
              <w:t>Increased</w:t>
            </w:r>
            <w:r w:rsidR="00751E08" w:rsidRPr="008017E9">
              <w:rPr>
                <w:rStyle w:val="Hyperlink"/>
                <w:rFonts w:eastAsia="Calibri"/>
                <w:noProof/>
              </w:rPr>
              <w:t xml:space="preserve"> support for vulnerable Tasmanians affected by COVID 19</w:t>
            </w:r>
            <w:r w:rsidR="00751E08">
              <w:rPr>
                <w:noProof/>
                <w:webHidden/>
              </w:rPr>
              <w:tab/>
            </w:r>
            <w:r w:rsidR="00751E08">
              <w:rPr>
                <w:noProof/>
                <w:webHidden/>
              </w:rPr>
              <w:fldChar w:fldCharType="begin"/>
            </w:r>
            <w:r w:rsidR="00751E08">
              <w:rPr>
                <w:noProof/>
                <w:webHidden/>
              </w:rPr>
              <w:instrText xml:space="preserve"> PAGEREF _Toc87883129 \h </w:instrText>
            </w:r>
            <w:r w:rsidR="00751E08">
              <w:rPr>
                <w:noProof/>
                <w:webHidden/>
              </w:rPr>
            </w:r>
            <w:r w:rsidR="00751E08">
              <w:rPr>
                <w:noProof/>
                <w:webHidden/>
              </w:rPr>
              <w:fldChar w:fldCharType="separate"/>
            </w:r>
            <w:r w:rsidR="00592711">
              <w:rPr>
                <w:noProof/>
                <w:webHidden/>
              </w:rPr>
              <w:t>12</w:t>
            </w:r>
            <w:r w:rsidR="00751E08">
              <w:rPr>
                <w:noProof/>
                <w:webHidden/>
              </w:rPr>
              <w:fldChar w:fldCharType="end"/>
            </w:r>
          </w:hyperlink>
        </w:p>
        <w:p w:rsidR="00751E08" w:rsidRDefault="001F10B9">
          <w:pPr>
            <w:pStyle w:val="TOC2"/>
            <w:rPr>
              <w:rFonts w:asciiTheme="minorHAnsi" w:eastAsiaTheme="minorEastAsia" w:hAnsiTheme="minorHAnsi" w:cstheme="minorBidi"/>
              <w:noProof/>
              <w:color w:val="auto"/>
              <w:sz w:val="22"/>
              <w:szCs w:val="22"/>
              <w:bdr w:val="none" w:sz="0" w:space="0" w:color="auto"/>
              <w:lang w:val="en-AU"/>
            </w:rPr>
          </w:pPr>
          <w:hyperlink w:anchor="_Toc87883130" w:history="1">
            <w:r w:rsidR="00751E08" w:rsidRPr="008017E9">
              <w:rPr>
                <w:rStyle w:val="Hyperlink"/>
                <w:noProof/>
              </w:rPr>
              <w:t>Why is this a priority issue?</w:t>
            </w:r>
            <w:r w:rsidR="00751E08">
              <w:rPr>
                <w:noProof/>
                <w:webHidden/>
              </w:rPr>
              <w:tab/>
            </w:r>
            <w:r w:rsidR="00751E08">
              <w:rPr>
                <w:noProof/>
                <w:webHidden/>
              </w:rPr>
              <w:fldChar w:fldCharType="begin"/>
            </w:r>
            <w:r w:rsidR="00751E08">
              <w:rPr>
                <w:noProof/>
                <w:webHidden/>
              </w:rPr>
              <w:instrText xml:space="preserve"> PAGEREF _Toc87883130 \h </w:instrText>
            </w:r>
            <w:r w:rsidR="00751E08">
              <w:rPr>
                <w:noProof/>
                <w:webHidden/>
              </w:rPr>
            </w:r>
            <w:r w:rsidR="00751E08">
              <w:rPr>
                <w:noProof/>
                <w:webHidden/>
              </w:rPr>
              <w:fldChar w:fldCharType="separate"/>
            </w:r>
            <w:r w:rsidR="00592711">
              <w:rPr>
                <w:noProof/>
                <w:webHidden/>
              </w:rPr>
              <w:t>12</w:t>
            </w:r>
            <w:r w:rsidR="00751E08">
              <w:rPr>
                <w:noProof/>
                <w:webHidden/>
              </w:rPr>
              <w:fldChar w:fldCharType="end"/>
            </w:r>
          </w:hyperlink>
        </w:p>
        <w:p w:rsidR="00751E08" w:rsidRDefault="001F10B9">
          <w:pPr>
            <w:pStyle w:val="TOC2"/>
            <w:rPr>
              <w:rFonts w:asciiTheme="minorHAnsi" w:eastAsiaTheme="minorEastAsia" w:hAnsiTheme="minorHAnsi" w:cstheme="minorBidi"/>
              <w:noProof/>
              <w:color w:val="auto"/>
              <w:sz w:val="22"/>
              <w:szCs w:val="22"/>
              <w:bdr w:val="none" w:sz="0" w:space="0" w:color="auto"/>
              <w:lang w:val="en-AU"/>
            </w:rPr>
          </w:pPr>
          <w:hyperlink w:anchor="_Toc87883131" w:history="1">
            <w:r w:rsidR="00751E08" w:rsidRPr="008017E9">
              <w:rPr>
                <w:rStyle w:val="Hyperlink"/>
                <w:noProof/>
              </w:rPr>
              <w:t>What investments can the State Government make?</w:t>
            </w:r>
            <w:r w:rsidR="00751E08">
              <w:rPr>
                <w:noProof/>
                <w:webHidden/>
              </w:rPr>
              <w:tab/>
            </w:r>
            <w:r w:rsidR="00751E08">
              <w:rPr>
                <w:noProof/>
                <w:webHidden/>
              </w:rPr>
              <w:fldChar w:fldCharType="begin"/>
            </w:r>
            <w:r w:rsidR="00751E08">
              <w:rPr>
                <w:noProof/>
                <w:webHidden/>
              </w:rPr>
              <w:instrText xml:space="preserve"> PAGEREF _Toc87883131 \h </w:instrText>
            </w:r>
            <w:r w:rsidR="00751E08">
              <w:rPr>
                <w:noProof/>
                <w:webHidden/>
              </w:rPr>
            </w:r>
            <w:r w:rsidR="00751E08">
              <w:rPr>
                <w:noProof/>
                <w:webHidden/>
              </w:rPr>
              <w:fldChar w:fldCharType="separate"/>
            </w:r>
            <w:r w:rsidR="00592711">
              <w:rPr>
                <w:noProof/>
                <w:webHidden/>
              </w:rPr>
              <w:t>12</w:t>
            </w:r>
            <w:r w:rsidR="00751E08">
              <w:rPr>
                <w:noProof/>
                <w:webHidden/>
              </w:rPr>
              <w:fldChar w:fldCharType="end"/>
            </w:r>
          </w:hyperlink>
        </w:p>
        <w:p w:rsidR="00751E08" w:rsidRDefault="001F10B9">
          <w:pPr>
            <w:pStyle w:val="TOC1"/>
            <w:rPr>
              <w:rFonts w:asciiTheme="minorHAnsi" w:eastAsiaTheme="minorEastAsia" w:hAnsiTheme="minorHAnsi" w:cstheme="minorBidi"/>
              <w:b w:val="0"/>
              <w:bCs w:val="0"/>
              <w:noProof/>
              <w:color w:val="auto"/>
              <w:sz w:val="22"/>
              <w:szCs w:val="22"/>
              <w:bdr w:val="none" w:sz="0" w:space="0" w:color="auto"/>
            </w:rPr>
          </w:pPr>
          <w:hyperlink w:anchor="_Toc87883132" w:history="1">
            <w:r w:rsidR="00751E08" w:rsidRPr="008017E9">
              <w:rPr>
                <w:rStyle w:val="Hyperlink"/>
                <w:noProof/>
              </w:rPr>
              <w:t>Support for Tasmanians with mental health needs</w:t>
            </w:r>
            <w:r w:rsidR="00751E08">
              <w:rPr>
                <w:noProof/>
                <w:webHidden/>
              </w:rPr>
              <w:tab/>
            </w:r>
            <w:r w:rsidR="00751E08">
              <w:rPr>
                <w:noProof/>
                <w:webHidden/>
              </w:rPr>
              <w:fldChar w:fldCharType="begin"/>
            </w:r>
            <w:r w:rsidR="00751E08">
              <w:rPr>
                <w:noProof/>
                <w:webHidden/>
              </w:rPr>
              <w:instrText xml:space="preserve"> PAGEREF _Toc87883132 \h </w:instrText>
            </w:r>
            <w:r w:rsidR="00751E08">
              <w:rPr>
                <w:noProof/>
                <w:webHidden/>
              </w:rPr>
            </w:r>
            <w:r w:rsidR="00751E08">
              <w:rPr>
                <w:noProof/>
                <w:webHidden/>
              </w:rPr>
              <w:fldChar w:fldCharType="separate"/>
            </w:r>
            <w:r w:rsidR="00592711">
              <w:rPr>
                <w:noProof/>
                <w:webHidden/>
              </w:rPr>
              <w:t>13</w:t>
            </w:r>
            <w:r w:rsidR="00751E08">
              <w:rPr>
                <w:noProof/>
                <w:webHidden/>
              </w:rPr>
              <w:fldChar w:fldCharType="end"/>
            </w:r>
          </w:hyperlink>
        </w:p>
        <w:p w:rsidR="00751E08" w:rsidRDefault="001F10B9">
          <w:pPr>
            <w:pStyle w:val="TOC2"/>
            <w:rPr>
              <w:rFonts w:asciiTheme="minorHAnsi" w:eastAsiaTheme="minorEastAsia" w:hAnsiTheme="minorHAnsi" w:cstheme="minorBidi"/>
              <w:noProof/>
              <w:color w:val="auto"/>
              <w:sz w:val="22"/>
              <w:szCs w:val="22"/>
              <w:bdr w:val="none" w:sz="0" w:space="0" w:color="auto"/>
              <w:lang w:val="en-AU"/>
            </w:rPr>
          </w:pPr>
          <w:hyperlink w:anchor="_Toc87883133" w:history="1">
            <w:r w:rsidR="00751E08" w:rsidRPr="008017E9">
              <w:rPr>
                <w:rStyle w:val="Hyperlink"/>
                <w:noProof/>
              </w:rPr>
              <w:t>Why is this a priority area?</w:t>
            </w:r>
            <w:r w:rsidR="00751E08">
              <w:rPr>
                <w:noProof/>
                <w:webHidden/>
              </w:rPr>
              <w:tab/>
            </w:r>
            <w:r w:rsidR="00751E08">
              <w:rPr>
                <w:noProof/>
                <w:webHidden/>
              </w:rPr>
              <w:fldChar w:fldCharType="begin"/>
            </w:r>
            <w:r w:rsidR="00751E08">
              <w:rPr>
                <w:noProof/>
                <w:webHidden/>
              </w:rPr>
              <w:instrText xml:space="preserve"> PAGEREF _Toc87883133 \h </w:instrText>
            </w:r>
            <w:r w:rsidR="00751E08">
              <w:rPr>
                <w:noProof/>
                <w:webHidden/>
              </w:rPr>
            </w:r>
            <w:r w:rsidR="00751E08">
              <w:rPr>
                <w:noProof/>
                <w:webHidden/>
              </w:rPr>
              <w:fldChar w:fldCharType="separate"/>
            </w:r>
            <w:r w:rsidR="00592711">
              <w:rPr>
                <w:noProof/>
                <w:webHidden/>
              </w:rPr>
              <w:t>13</w:t>
            </w:r>
            <w:r w:rsidR="00751E08">
              <w:rPr>
                <w:noProof/>
                <w:webHidden/>
              </w:rPr>
              <w:fldChar w:fldCharType="end"/>
            </w:r>
          </w:hyperlink>
        </w:p>
        <w:p w:rsidR="00751E08" w:rsidRDefault="001F10B9">
          <w:pPr>
            <w:pStyle w:val="TOC2"/>
            <w:rPr>
              <w:rFonts w:asciiTheme="minorHAnsi" w:eastAsiaTheme="minorEastAsia" w:hAnsiTheme="minorHAnsi" w:cstheme="minorBidi"/>
              <w:noProof/>
              <w:color w:val="auto"/>
              <w:sz w:val="22"/>
              <w:szCs w:val="22"/>
              <w:bdr w:val="none" w:sz="0" w:space="0" w:color="auto"/>
              <w:lang w:val="en-AU"/>
            </w:rPr>
          </w:pPr>
          <w:hyperlink w:anchor="_Toc87883134" w:history="1">
            <w:r w:rsidR="00751E08" w:rsidRPr="008017E9">
              <w:rPr>
                <w:rStyle w:val="Hyperlink"/>
                <w:noProof/>
              </w:rPr>
              <w:t>What investments can the State Government make?</w:t>
            </w:r>
            <w:r w:rsidR="00751E08">
              <w:rPr>
                <w:noProof/>
                <w:webHidden/>
              </w:rPr>
              <w:tab/>
            </w:r>
            <w:r w:rsidR="00751E08">
              <w:rPr>
                <w:noProof/>
                <w:webHidden/>
              </w:rPr>
              <w:fldChar w:fldCharType="begin"/>
            </w:r>
            <w:r w:rsidR="00751E08">
              <w:rPr>
                <w:noProof/>
                <w:webHidden/>
              </w:rPr>
              <w:instrText xml:space="preserve"> PAGEREF _Toc87883134 \h </w:instrText>
            </w:r>
            <w:r w:rsidR="00751E08">
              <w:rPr>
                <w:noProof/>
                <w:webHidden/>
              </w:rPr>
            </w:r>
            <w:r w:rsidR="00751E08">
              <w:rPr>
                <w:noProof/>
                <w:webHidden/>
              </w:rPr>
              <w:fldChar w:fldCharType="separate"/>
            </w:r>
            <w:r w:rsidR="00592711">
              <w:rPr>
                <w:noProof/>
                <w:webHidden/>
              </w:rPr>
              <w:t>14</w:t>
            </w:r>
            <w:r w:rsidR="00751E08">
              <w:rPr>
                <w:noProof/>
                <w:webHidden/>
              </w:rPr>
              <w:fldChar w:fldCharType="end"/>
            </w:r>
          </w:hyperlink>
        </w:p>
        <w:p w:rsidR="00751E08" w:rsidRDefault="001F10B9">
          <w:pPr>
            <w:pStyle w:val="TOC1"/>
            <w:rPr>
              <w:rFonts w:asciiTheme="minorHAnsi" w:eastAsiaTheme="minorEastAsia" w:hAnsiTheme="minorHAnsi" w:cstheme="minorBidi"/>
              <w:b w:val="0"/>
              <w:bCs w:val="0"/>
              <w:noProof/>
              <w:color w:val="auto"/>
              <w:sz w:val="22"/>
              <w:szCs w:val="22"/>
              <w:bdr w:val="none" w:sz="0" w:space="0" w:color="auto"/>
            </w:rPr>
          </w:pPr>
          <w:hyperlink w:anchor="_Toc87883135" w:history="1">
            <w:r w:rsidR="00751E08" w:rsidRPr="008017E9">
              <w:rPr>
                <w:rStyle w:val="Hyperlink"/>
                <w:noProof/>
              </w:rPr>
              <w:t>References</w:t>
            </w:r>
            <w:r w:rsidR="00751E08">
              <w:rPr>
                <w:noProof/>
                <w:webHidden/>
              </w:rPr>
              <w:tab/>
            </w:r>
            <w:r w:rsidR="00751E08">
              <w:rPr>
                <w:noProof/>
                <w:webHidden/>
              </w:rPr>
              <w:fldChar w:fldCharType="begin"/>
            </w:r>
            <w:r w:rsidR="00751E08">
              <w:rPr>
                <w:noProof/>
                <w:webHidden/>
              </w:rPr>
              <w:instrText xml:space="preserve"> PAGEREF _Toc87883135 \h </w:instrText>
            </w:r>
            <w:r w:rsidR="00751E08">
              <w:rPr>
                <w:noProof/>
                <w:webHidden/>
              </w:rPr>
            </w:r>
            <w:r w:rsidR="00751E08">
              <w:rPr>
                <w:noProof/>
                <w:webHidden/>
              </w:rPr>
              <w:fldChar w:fldCharType="separate"/>
            </w:r>
            <w:r w:rsidR="00592711">
              <w:rPr>
                <w:noProof/>
                <w:webHidden/>
              </w:rPr>
              <w:t>15</w:t>
            </w:r>
            <w:r w:rsidR="00751E08">
              <w:rPr>
                <w:noProof/>
                <w:webHidden/>
              </w:rPr>
              <w:fldChar w:fldCharType="end"/>
            </w:r>
          </w:hyperlink>
        </w:p>
        <w:p w:rsidR="005F339E" w:rsidRPr="00836A28" w:rsidRDefault="009463C8" w:rsidP="005A0E24">
          <w:pPr>
            <w:spacing w:line="360" w:lineRule="auto"/>
            <w:rPr>
              <w:rFonts w:ascii="Calibri" w:hAnsi="Calibri" w:cs="Calibri"/>
              <w:sz w:val="22"/>
              <w:szCs w:val="22"/>
            </w:rPr>
          </w:pPr>
          <w:r w:rsidRPr="00CC2E8A">
            <w:rPr>
              <w:rFonts w:ascii="Calibri" w:hAnsi="Calibri" w:cs="Calibri"/>
              <w:b/>
              <w:bCs/>
              <w:noProof/>
              <w:sz w:val="22"/>
              <w:szCs w:val="22"/>
            </w:rPr>
            <w:fldChar w:fldCharType="end"/>
          </w:r>
        </w:p>
      </w:sdtContent>
    </w:sdt>
    <w:p w:rsidR="00E63289" w:rsidRPr="00836A28" w:rsidRDefault="005F339E" w:rsidP="006238E9">
      <w:pPr>
        <w:tabs>
          <w:tab w:val="center" w:pos="4525"/>
        </w:tabs>
        <w:spacing w:line="312" w:lineRule="auto"/>
        <w:rPr>
          <w:rFonts w:ascii="Calibri" w:hAnsi="Calibri" w:cs="Calibri"/>
          <w:sz w:val="22"/>
          <w:szCs w:val="22"/>
        </w:rPr>
        <w:sectPr w:rsidR="00E63289" w:rsidRPr="00836A28" w:rsidSect="005F339E">
          <w:headerReference w:type="default" r:id="rId12"/>
          <w:type w:val="continuous"/>
          <w:pgSz w:w="11900" w:h="16840"/>
          <w:pgMar w:top="1440" w:right="1410" w:bottom="1440" w:left="1440" w:header="283" w:footer="708" w:gutter="0"/>
          <w:pgNumType w:start="1"/>
          <w:cols w:space="720"/>
        </w:sectPr>
      </w:pPr>
      <w:r w:rsidRPr="00836A28">
        <w:rPr>
          <w:rFonts w:ascii="Calibri" w:hAnsi="Calibri" w:cs="Calibri"/>
          <w:sz w:val="22"/>
          <w:szCs w:val="22"/>
        </w:rPr>
        <w:tab/>
      </w:r>
    </w:p>
    <w:p w:rsidR="00E63289" w:rsidRPr="004C78AA" w:rsidRDefault="001F57CB" w:rsidP="005012A6">
      <w:pPr>
        <w:pStyle w:val="Heading1"/>
        <w:rPr>
          <w:rFonts w:eastAsia="Calibri"/>
        </w:rPr>
      </w:pPr>
      <w:bookmarkStart w:id="0" w:name="_Toc87883115"/>
      <w:bookmarkStart w:id="1" w:name="_Toc"/>
      <w:r w:rsidRPr="004C78AA">
        <w:lastRenderedPageBreak/>
        <w:t>About</w:t>
      </w:r>
      <w:r w:rsidR="00451B75" w:rsidRPr="004C78AA">
        <w:t xml:space="preserve"> Anglicare Tasmania</w:t>
      </w:r>
      <w:bookmarkEnd w:id="0"/>
      <w:r w:rsidR="00451B75" w:rsidRPr="004C78AA">
        <w:t xml:space="preserve"> </w:t>
      </w:r>
      <w:bookmarkEnd w:id="1"/>
    </w:p>
    <w:p w:rsidR="00E63289" w:rsidRPr="00C048BE" w:rsidRDefault="00451B75" w:rsidP="006238E9">
      <w:pPr>
        <w:pStyle w:val="Body"/>
        <w:rPr>
          <w:rFonts w:ascii="Calibri" w:eastAsia="Calibri" w:hAnsi="Calibri" w:cs="Calibri"/>
          <w:color w:val="auto"/>
          <w:sz w:val="22"/>
          <w:szCs w:val="22"/>
        </w:rPr>
      </w:pPr>
      <w:r w:rsidRPr="00C048BE">
        <w:rPr>
          <w:rFonts w:ascii="Calibri" w:hAnsi="Calibri" w:cs="Calibri"/>
          <w:color w:val="auto"/>
          <w:sz w:val="22"/>
          <w:szCs w:val="22"/>
        </w:rPr>
        <w:t>Anglicare Tasmania is a large community service organisation in Tasmania with offices in Hobart, Glenorchy, Launceston, St Helens, Devonport, Burnie, Sorell and Zeehan and a range of programs in rural areas. Anglicare Tasmania’s services include</w:t>
      </w:r>
      <w:r w:rsidR="00392381" w:rsidRPr="00C048BE">
        <w:rPr>
          <w:rFonts w:ascii="Calibri" w:hAnsi="Calibri" w:cs="Calibri"/>
          <w:color w:val="auto"/>
          <w:sz w:val="22"/>
          <w:szCs w:val="22"/>
        </w:rPr>
        <w:t>:</w:t>
      </w:r>
      <w:r w:rsidRPr="00C048BE">
        <w:rPr>
          <w:rFonts w:ascii="Calibri" w:hAnsi="Calibri" w:cs="Calibri"/>
          <w:color w:val="auto"/>
          <w:sz w:val="22"/>
          <w:szCs w:val="22"/>
        </w:rPr>
        <w:t xml:space="preserve"> crisis, short-term and long-term accommodation support; NDIS disability and mental health support services; support services following a motor vehicle accident; aged and home care services; alcohol and other drug services; financial and gambling counselling; and family support. In addition, Anglicare Tasmania’s Social Action and Research Centre conducts research, policy and advocacy work with a focus on issues affecting Tasmanians on low incomes.</w:t>
      </w:r>
    </w:p>
    <w:p w:rsidR="00E63289" w:rsidRPr="00C048BE" w:rsidRDefault="00451B75" w:rsidP="00C048BE">
      <w:pPr>
        <w:pStyle w:val="Body"/>
        <w:spacing w:after="240"/>
        <w:rPr>
          <w:rFonts w:ascii="Calibri" w:eastAsia="Calibri" w:hAnsi="Calibri" w:cs="Calibri"/>
          <w:color w:val="auto"/>
          <w:sz w:val="22"/>
          <w:szCs w:val="22"/>
        </w:rPr>
      </w:pPr>
      <w:r w:rsidRPr="00C048BE">
        <w:rPr>
          <w:rFonts w:ascii="Calibri" w:hAnsi="Calibri" w:cs="Calibri"/>
          <w:color w:val="auto"/>
          <w:sz w:val="22"/>
          <w:szCs w:val="22"/>
        </w:rPr>
        <w:t>Anglicare Tasmania is committed to achieving social justice for all Tasmanians. It is our mission to speak out against poverty and injustice and offer decision-makers alternative solutions to help build a more just society. We provide opportunities for people in need to reach their full potential through our services, research and advocacy.</w:t>
      </w:r>
    </w:p>
    <w:p w:rsidR="00E63289" w:rsidRPr="00C048BE" w:rsidRDefault="00451B75" w:rsidP="00C048BE">
      <w:pPr>
        <w:pStyle w:val="Body"/>
        <w:spacing w:before="0"/>
        <w:rPr>
          <w:rFonts w:ascii="Calibri" w:eastAsia="Calibri" w:hAnsi="Calibri" w:cs="Calibri"/>
          <w:color w:val="auto"/>
          <w:sz w:val="22"/>
          <w:szCs w:val="22"/>
        </w:rPr>
      </w:pPr>
      <w:r w:rsidRPr="00C048BE">
        <w:rPr>
          <w:rFonts w:ascii="Calibri" w:hAnsi="Calibri" w:cs="Calibri"/>
          <w:color w:val="auto"/>
          <w:sz w:val="22"/>
          <w:szCs w:val="22"/>
          <w:lang w:val="it-IT"/>
        </w:rPr>
        <w:t>Anglicare Tasmania</w:t>
      </w:r>
      <w:r w:rsidRPr="00C048BE">
        <w:rPr>
          <w:rFonts w:ascii="Calibri" w:hAnsi="Calibri" w:cs="Calibri"/>
          <w:color w:val="auto"/>
          <w:sz w:val="22"/>
          <w:szCs w:val="22"/>
        </w:rPr>
        <w:t>’s work is guided by a set of values which includes these beliefs:</w:t>
      </w:r>
    </w:p>
    <w:p w:rsidR="00E63289" w:rsidRPr="00C048BE" w:rsidRDefault="00451B75" w:rsidP="00C048BE">
      <w:pPr>
        <w:pStyle w:val="ListParagraph"/>
        <w:numPr>
          <w:ilvl w:val="0"/>
          <w:numId w:val="3"/>
        </w:numPr>
        <w:rPr>
          <w:rFonts w:ascii="Calibri" w:hAnsi="Calibri" w:cs="Calibri"/>
          <w:b/>
          <w:bCs/>
          <w:color w:val="auto"/>
          <w:sz w:val="22"/>
          <w:szCs w:val="22"/>
        </w:rPr>
      </w:pPr>
      <w:r w:rsidRPr="00C048BE">
        <w:rPr>
          <w:rFonts w:ascii="Calibri" w:hAnsi="Calibri" w:cs="Calibri"/>
          <w:color w:val="auto"/>
          <w:sz w:val="22"/>
          <w:szCs w:val="22"/>
        </w:rPr>
        <w:t>that each person is valuable and deserves to be treated with respect and dignity;</w:t>
      </w:r>
    </w:p>
    <w:p w:rsidR="00E63289" w:rsidRPr="00C048BE" w:rsidRDefault="00451B75" w:rsidP="00C048BE">
      <w:pPr>
        <w:pStyle w:val="ListParagraph"/>
        <w:numPr>
          <w:ilvl w:val="0"/>
          <w:numId w:val="4"/>
        </w:numPr>
        <w:ind w:left="357" w:hanging="357"/>
        <w:rPr>
          <w:rFonts w:ascii="Calibri" w:hAnsi="Calibri" w:cs="Calibri"/>
          <w:b/>
          <w:bCs/>
          <w:color w:val="auto"/>
          <w:sz w:val="22"/>
          <w:szCs w:val="22"/>
        </w:rPr>
      </w:pPr>
      <w:r w:rsidRPr="00C048BE">
        <w:rPr>
          <w:rFonts w:ascii="Calibri" w:hAnsi="Calibri" w:cs="Calibri"/>
          <w:color w:val="auto"/>
          <w:sz w:val="22"/>
          <w:szCs w:val="22"/>
        </w:rPr>
        <w:t>that each person has the capacity to make and to bear the responsibility for choices and decisions about their life;</w:t>
      </w:r>
    </w:p>
    <w:p w:rsidR="00E63289" w:rsidRPr="00C048BE" w:rsidRDefault="00451B75" w:rsidP="00C048BE">
      <w:pPr>
        <w:pStyle w:val="ListParagraph"/>
        <w:numPr>
          <w:ilvl w:val="0"/>
          <w:numId w:val="4"/>
        </w:numPr>
        <w:rPr>
          <w:rFonts w:ascii="Calibri" w:hAnsi="Calibri" w:cs="Calibri"/>
          <w:b/>
          <w:bCs/>
          <w:color w:val="auto"/>
          <w:sz w:val="22"/>
          <w:szCs w:val="22"/>
        </w:rPr>
      </w:pPr>
      <w:r w:rsidRPr="00C048BE">
        <w:rPr>
          <w:rFonts w:ascii="Calibri" w:hAnsi="Calibri" w:cs="Calibri"/>
          <w:color w:val="auto"/>
          <w:sz w:val="22"/>
          <w:szCs w:val="22"/>
        </w:rPr>
        <w:t>that support should be available to all who need it; and</w:t>
      </w:r>
    </w:p>
    <w:p w:rsidR="00E63289" w:rsidRPr="00C048BE" w:rsidRDefault="00451B75" w:rsidP="00C048BE">
      <w:pPr>
        <w:pStyle w:val="ListParagraph"/>
        <w:numPr>
          <w:ilvl w:val="0"/>
          <w:numId w:val="4"/>
        </w:numPr>
        <w:rPr>
          <w:rFonts w:ascii="Calibri" w:hAnsi="Calibri" w:cs="Calibri"/>
          <w:b/>
          <w:bCs/>
          <w:color w:val="auto"/>
          <w:sz w:val="22"/>
          <w:szCs w:val="22"/>
        </w:rPr>
      </w:pPr>
      <w:r w:rsidRPr="00C048BE">
        <w:rPr>
          <w:rFonts w:ascii="Calibri" w:hAnsi="Calibri" w:cs="Calibri"/>
          <w:color w:val="auto"/>
          <w:sz w:val="22"/>
          <w:szCs w:val="22"/>
        </w:rPr>
        <w:t>that every person can live life abundantly.</w:t>
      </w:r>
    </w:p>
    <w:p w:rsidR="00524F94" w:rsidRPr="00C048BE" w:rsidRDefault="00524F94" w:rsidP="006238E9">
      <w:pPr>
        <w:pStyle w:val="Body"/>
        <w:rPr>
          <w:rFonts w:ascii="Calibri" w:eastAsia="Calibri" w:hAnsi="Calibri" w:cs="Calibri"/>
          <w:color w:val="auto"/>
          <w:sz w:val="22"/>
          <w:szCs w:val="22"/>
        </w:rPr>
      </w:pPr>
    </w:p>
    <w:p w:rsidR="00E63289" w:rsidRPr="00C048BE" w:rsidRDefault="00451B75" w:rsidP="006238E9">
      <w:pPr>
        <w:pStyle w:val="KeyText"/>
        <w:rPr>
          <w:rFonts w:ascii="Calibri" w:hAnsi="Calibri" w:cs="Calibri"/>
          <w:color w:val="auto"/>
          <w:sz w:val="22"/>
          <w:szCs w:val="22"/>
        </w:rPr>
      </w:pPr>
      <w:r w:rsidRPr="00C048BE">
        <w:rPr>
          <w:rFonts w:ascii="Calibri" w:hAnsi="Calibri" w:cs="Calibri"/>
          <w:color w:val="auto"/>
          <w:sz w:val="22"/>
          <w:szCs w:val="22"/>
        </w:rPr>
        <w:t>For further information about this submission please contact:</w:t>
      </w:r>
    </w:p>
    <w:p w:rsidR="00E63289" w:rsidRPr="00C048BE" w:rsidRDefault="00451B75" w:rsidP="006238E9">
      <w:pPr>
        <w:pStyle w:val="Body"/>
        <w:rPr>
          <w:rFonts w:ascii="Calibri" w:eastAsia="Calibri" w:hAnsi="Calibri" w:cs="Calibri"/>
          <w:color w:val="auto"/>
          <w:sz w:val="22"/>
          <w:szCs w:val="22"/>
        </w:rPr>
      </w:pPr>
      <w:r w:rsidRPr="00C048BE">
        <w:rPr>
          <w:rFonts w:ascii="Calibri" w:hAnsi="Calibri" w:cs="Calibri"/>
          <w:color w:val="auto"/>
          <w:sz w:val="22"/>
          <w:szCs w:val="22"/>
        </w:rPr>
        <w:t>Rev. Dr Chris Jones</w:t>
      </w:r>
      <w:r w:rsidRPr="00C048BE">
        <w:rPr>
          <w:rFonts w:ascii="Calibri" w:eastAsia="Calibri" w:hAnsi="Calibri" w:cs="Calibri"/>
          <w:color w:val="auto"/>
          <w:sz w:val="22"/>
          <w:szCs w:val="22"/>
        </w:rPr>
        <w:br/>
      </w:r>
      <w:r w:rsidRPr="00C048BE">
        <w:rPr>
          <w:rFonts w:ascii="Calibri" w:hAnsi="Calibri" w:cs="Calibri"/>
          <w:color w:val="auto"/>
          <w:sz w:val="22"/>
          <w:szCs w:val="22"/>
          <w:lang w:val="it-IT"/>
        </w:rPr>
        <w:t>CEO Anglicare Tasmania</w:t>
      </w:r>
      <w:r w:rsidRPr="00C048BE">
        <w:rPr>
          <w:rFonts w:ascii="Calibri" w:eastAsia="Calibri" w:hAnsi="Calibri" w:cs="Calibri"/>
          <w:color w:val="auto"/>
          <w:sz w:val="22"/>
          <w:szCs w:val="22"/>
        </w:rPr>
        <w:br/>
      </w:r>
      <w:r w:rsidRPr="00C048BE">
        <w:rPr>
          <w:rFonts w:ascii="Calibri" w:hAnsi="Calibri" w:cs="Calibri"/>
          <w:color w:val="auto"/>
          <w:sz w:val="22"/>
          <w:szCs w:val="22"/>
        </w:rPr>
        <w:t xml:space="preserve">GPO Box 1620 </w:t>
      </w:r>
      <w:r w:rsidRPr="00C048BE">
        <w:rPr>
          <w:rFonts w:ascii="Calibri" w:eastAsia="Calibri" w:hAnsi="Calibri" w:cs="Calibri"/>
          <w:color w:val="auto"/>
          <w:sz w:val="22"/>
          <w:szCs w:val="22"/>
        </w:rPr>
        <w:br/>
      </w:r>
      <w:r w:rsidRPr="00C048BE">
        <w:rPr>
          <w:rFonts w:ascii="Calibri" w:hAnsi="Calibri" w:cs="Calibri"/>
          <w:color w:val="auto"/>
          <w:sz w:val="22"/>
          <w:szCs w:val="22"/>
        </w:rPr>
        <w:t>HOBART TAS 7001</w:t>
      </w:r>
    </w:p>
    <w:p w:rsidR="00E63289" w:rsidRPr="00C048BE" w:rsidRDefault="00451B75" w:rsidP="006238E9">
      <w:pPr>
        <w:pStyle w:val="Body"/>
        <w:rPr>
          <w:rFonts w:ascii="Calibri" w:eastAsia="Calibri" w:hAnsi="Calibri" w:cs="Calibri"/>
          <w:color w:val="auto"/>
          <w:sz w:val="22"/>
          <w:szCs w:val="22"/>
        </w:rPr>
      </w:pPr>
      <w:r w:rsidRPr="00C048BE">
        <w:rPr>
          <w:rFonts w:ascii="Calibri" w:hAnsi="Calibri" w:cs="Calibri"/>
          <w:color w:val="auto"/>
          <w:sz w:val="22"/>
          <w:szCs w:val="22"/>
        </w:rPr>
        <w:t>Phone: (03) 6213 3562</w:t>
      </w:r>
      <w:r w:rsidRPr="00C048BE">
        <w:rPr>
          <w:rFonts w:ascii="Calibri" w:eastAsia="Calibri" w:hAnsi="Calibri" w:cs="Calibri"/>
          <w:color w:val="auto"/>
          <w:sz w:val="22"/>
          <w:szCs w:val="22"/>
        </w:rPr>
        <w:br/>
      </w:r>
      <w:r w:rsidRPr="00C048BE">
        <w:rPr>
          <w:rFonts w:ascii="Calibri" w:hAnsi="Calibri" w:cs="Calibri"/>
          <w:color w:val="auto"/>
          <w:sz w:val="22"/>
          <w:szCs w:val="22"/>
        </w:rPr>
        <w:t xml:space="preserve">Email: </w:t>
      </w:r>
      <w:hyperlink r:id="rId13" w:history="1">
        <w:r w:rsidRPr="00C048BE">
          <w:rPr>
            <w:rStyle w:val="Hyperlink0"/>
            <w:color w:val="auto"/>
            <w:sz w:val="22"/>
            <w:szCs w:val="22"/>
            <w:lang w:val="it-IT"/>
          </w:rPr>
          <w:t>c.jones@anglicare-tas.org.au</w:t>
        </w:r>
      </w:hyperlink>
      <w:r w:rsidRPr="00C048BE">
        <w:rPr>
          <w:rFonts w:ascii="Calibri" w:hAnsi="Calibri" w:cs="Calibri"/>
          <w:color w:val="auto"/>
          <w:sz w:val="22"/>
          <w:szCs w:val="22"/>
        </w:rPr>
        <w:t xml:space="preserve"> </w:t>
      </w:r>
    </w:p>
    <w:p w:rsidR="00E63289" w:rsidRPr="00C048BE" w:rsidRDefault="00451B75" w:rsidP="006238E9">
      <w:pPr>
        <w:pStyle w:val="Body"/>
        <w:spacing w:before="0"/>
        <w:rPr>
          <w:rFonts w:ascii="Calibri" w:eastAsia="Calibri" w:hAnsi="Calibri" w:cs="Calibri"/>
          <w:color w:val="auto"/>
          <w:sz w:val="22"/>
          <w:szCs w:val="22"/>
        </w:rPr>
      </w:pPr>
      <w:r w:rsidRPr="00C048BE">
        <w:rPr>
          <w:rFonts w:ascii="Calibri" w:hAnsi="Calibri" w:cs="Calibri"/>
          <w:color w:val="auto"/>
          <w:sz w:val="22"/>
          <w:szCs w:val="22"/>
        </w:rPr>
        <w:t xml:space="preserve">Website: </w:t>
      </w:r>
      <w:hyperlink r:id="rId14" w:history="1">
        <w:r w:rsidRPr="00C048BE">
          <w:rPr>
            <w:rStyle w:val="Hyperlink0"/>
            <w:color w:val="auto"/>
            <w:sz w:val="22"/>
            <w:szCs w:val="22"/>
          </w:rPr>
          <w:t>www.anglicare-tas.org.au</w:t>
        </w:r>
      </w:hyperlink>
    </w:p>
    <w:p w:rsidR="005F339E" w:rsidRPr="004C78AA" w:rsidRDefault="00451B75" w:rsidP="005012A6">
      <w:pPr>
        <w:pStyle w:val="Heading1"/>
        <w:rPr>
          <w:color w:val="6F7271"/>
          <w:sz w:val="22"/>
        </w:rPr>
      </w:pPr>
      <w:r w:rsidRPr="00836A28">
        <w:rPr>
          <w:rFonts w:eastAsia="Calibri"/>
          <w:color w:val="6F7271"/>
          <w:sz w:val="22"/>
        </w:rPr>
        <w:br w:type="page"/>
      </w:r>
      <w:bookmarkStart w:id="2" w:name="_Toc87883116"/>
      <w:r w:rsidR="00B05A62" w:rsidRPr="004C78AA">
        <w:lastRenderedPageBreak/>
        <w:t xml:space="preserve">Our </w:t>
      </w:r>
      <w:r w:rsidR="005F339E" w:rsidRPr="004C78AA">
        <w:t>recommendations</w:t>
      </w:r>
      <w:bookmarkEnd w:id="2"/>
      <w:r w:rsidR="005F339E" w:rsidRPr="004C78AA">
        <w:t xml:space="preserve"> </w:t>
      </w:r>
    </w:p>
    <w:p w:rsidR="002E5A26" w:rsidRPr="00836A28" w:rsidRDefault="002E5A26" w:rsidP="003F7CFE">
      <w:pPr>
        <w:spacing w:before="240" w:after="240" w:line="312" w:lineRule="auto"/>
        <w:rPr>
          <w:rFonts w:ascii="Calibri" w:hAnsi="Calibri" w:cs="Calibri"/>
          <w:sz w:val="22"/>
          <w:szCs w:val="22"/>
        </w:rPr>
      </w:pPr>
      <w:r w:rsidRPr="00836A28">
        <w:rPr>
          <w:rFonts w:ascii="Calibri" w:hAnsi="Calibri" w:cs="Calibri"/>
          <w:sz w:val="22"/>
          <w:szCs w:val="22"/>
        </w:rPr>
        <w:t>Anglicare Tasmania welcomes the opportunity to participate in the community consultation process for the 202</w:t>
      </w:r>
      <w:r w:rsidR="001C7137">
        <w:rPr>
          <w:rFonts w:ascii="Calibri" w:hAnsi="Calibri" w:cs="Calibri"/>
          <w:sz w:val="22"/>
          <w:szCs w:val="22"/>
        </w:rPr>
        <w:t>2</w:t>
      </w:r>
      <w:r w:rsidRPr="00836A28">
        <w:rPr>
          <w:rFonts w:ascii="Calibri" w:hAnsi="Calibri" w:cs="Calibri"/>
          <w:sz w:val="22"/>
          <w:szCs w:val="22"/>
        </w:rPr>
        <w:t>-2</w:t>
      </w:r>
      <w:r w:rsidR="001C7137">
        <w:rPr>
          <w:rFonts w:ascii="Calibri" w:hAnsi="Calibri" w:cs="Calibri"/>
          <w:sz w:val="22"/>
          <w:szCs w:val="22"/>
        </w:rPr>
        <w:t>3</w:t>
      </w:r>
      <w:r w:rsidRPr="00836A28">
        <w:rPr>
          <w:rFonts w:ascii="Calibri" w:hAnsi="Calibri" w:cs="Calibri"/>
          <w:sz w:val="22"/>
          <w:szCs w:val="22"/>
        </w:rPr>
        <w:t xml:space="preserve"> State Budget. Anglicare encourages the State Government to invest in resources, systems and services that will </w:t>
      </w:r>
      <w:r w:rsidR="00B2715E">
        <w:rPr>
          <w:rFonts w:ascii="Calibri" w:hAnsi="Calibri" w:cs="Calibri"/>
          <w:sz w:val="22"/>
          <w:szCs w:val="22"/>
        </w:rPr>
        <w:t>support</w:t>
      </w:r>
      <w:r w:rsidRPr="00836A28">
        <w:rPr>
          <w:rFonts w:ascii="Calibri" w:hAnsi="Calibri" w:cs="Calibri"/>
          <w:sz w:val="22"/>
          <w:szCs w:val="22"/>
        </w:rPr>
        <w:t xml:space="preserve"> Tasmanians to participate fully in shaping their own futures.</w:t>
      </w:r>
    </w:p>
    <w:p w:rsidR="002E5A26" w:rsidRPr="00836A28" w:rsidRDefault="002E5A26" w:rsidP="00C048BE">
      <w:pPr>
        <w:spacing w:after="240" w:line="312" w:lineRule="auto"/>
        <w:rPr>
          <w:rFonts w:ascii="Calibri" w:hAnsi="Calibri" w:cs="Calibri"/>
          <w:sz w:val="22"/>
          <w:szCs w:val="22"/>
        </w:rPr>
      </w:pPr>
      <w:r w:rsidRPr="00836A28">
        <w:rPr>
          <w:rFonts w:ascii="Calibri" w:hAnsi="Calibri" w:cs="Calibri"/>
          <w:sz w:val="22"/>
          <w:szCs w:val="22"/>
        </w:rPr>
        <w:t>Anglicare Tasmania’s budget priorities have come from recent research and consultations with disadvantaged and vulnerable Tasmanians</w:t>
      </w:r>
      <w:r w:rsidR="00B2715E">
        <w:rPr>
          <w:rFonts w:ascii="Calibri" w:hAnsi="Calibri" w:cs="Calibri"/>
          <w:sz w:val="22"/>
          <w:szCs w:val="22"/>
        </w:rPr>
        <w:t>,</w:t>
      </w:r>
      <w:r w:rsidRPr="00836A28">
        <w:rPr>
          <w:rFonts w:ascii="Calibri" w:hAnsi="Calibri" w:cs="Calibri"/>
          <w:sz w:val="22"/>
          <w:szCs w:val="22"/>
        </w:rPr>
        <w:t xml:space="preserve"> and the Anglicare </w:t>
      </w:r>
      <w:r w:rsidR="00B2715E">
        <w:rPr>
          <w:rFonts w:ascii="Calibri" w:hAnsi="Calibri" w:cs="Calibri"/>
          <w:sz w:val="22"/>
          <w:szCs w:val="22"/>
        </w:rPr>
        <w:t>frontline team members</w:t>
      </w:r>
      <w:r w:rsidR="00B2715E" w:rsidRPr="00836A28">
        <w:rPr>
          <w:rFonts w:ascii="Calibri" w:hAnsi="Calibri" w:cs="Calibri"/>
          <w:sz w:val="22"/>
          <w:szCs w:val="22"/>
        </w:rPr>
        <w:t xml:space="preserve"> </w:t>
      </w:r>
      <w:r w:rsidRPr="00836A28">
        <w:rPr>
          <w:rFonts w:ascii="Calibri" w:hAnsi="Calibri" w:cs="Calibri"/>
          <w:sz w:val="22"/>
          <w:szCs w:val="22"/>
        </w:rPr>
        <w:t>who work with them</w:t>
      </w:r>
      <w:r w:rsidR="00B2715E">
        <w:rPr>
          <w:rFonts w:ascii="Calibri" w:hAnsi="Calibri" w:cs="Calibri"/>
          <w:sz w:val="22"/>
          <w:szCs w:val="22"/>
        </w:rPr>
        <w:t>,</w:t>
      </w:r>
      <w:r w:rsidRPr="00836A28">
        <w:rPr>
          <w:rFonts w:ascii="Calibri" w:hAnsi="Calibri" w:cs="Calibri"/>
          <w:sz w:val="22"/>
          <w:szCs w:val="22"/>
        </w:rPr>
        <w:t xml:space="preserve"> </w:t>
      </w:r>
    </w:p>
    <w:p w:rsidR="002E5A26" w:rsidRDefault="002E5A26" w:rsidP="005C2946">
      <w:pPr>
        <w:spacing w:line="312" w:lineRule="auto"/>
        <w:rPr>
          <w:rFonts w:ascii="Calibri" w:hAnsi="Calibri" w:cs="Calibri"/>
          <w:sz w:val="22"/>
          <w:szCs w:val="22"/>
        </w:rPr>
      </w:pPr>
      <w:r w:rsidRPr="00836A28">
        <w:rPr>
          <w:rFonts w:ascii="Calibri" w:hAnsi="Calibri" w:cs="Calibri"/>
          <w:sz w:val="22"/>
          <w:szCs w:val="22"/>
        </w:rPr>
        <w:t>We believe the State Government can make sound investments in the Tasmanian people and strengthen Tasmanian communities by prioriti</w:t>
      </w:r>
      <w:r w:rsidR="005B5502">
        <w:rPr>
          <w:rFonts w:ascii="Calibri" w:hAnsi="Calibri" w:cs="Calibri"/>
          <w:sz w:val="22"/>
          <w:szCs w:val="22"/>
        </w:rPr>
        <w:t>s</w:t>
      </w:r>
      <w:r w:rsidRPr="00836A28">
        <w:rPr>
          <w:rFonts w:ascii="Calibri" w:hAnsi="Calibri" w:cs="Calibri"/>
          <w:sz w:val="22"/>
          <w:szCs w:val="22"/>
        </w:rPr>
        <w:t>ing:</w:t>
      </w:r>
    </w:p>
    <w:p w:rsidR="003C34FF" w:rsidRPr="00836A28" w:rsidRDefault="003C34FF" w:rsidP="005C2946">
      <w:pPr>
        <w:spacing w:line="312" w:lineRule="auto"/>
        <w:rPr>
          <w:rFonts w:ascii="Calibri" w:hAnsi="Calibri" w:cs="Calibri"/>
          <w:sz w:val="22"/>
          <w:szCs w:val="22"/>
        </w:rPr>
      </w:pPr>
    </w:p>
    <w:p w:rsidR="003C34FF" w:rsidRPr="003C34FF" w:rsidRDefault="003C34FF" w:rsidP="003C34FF">
      <w:pPr>
        <w:pStyle w:val="ListParagraph"/>
        <w:numPr>
          <w:ilvl w:val="0"/>
          <w:numId w:val="4"/>
        </w:numPr>
        <w:ind w:left="357" w:hanging="357"/>
        <w:rPr>
          <w:rFonts w:ascii="Calibri" w:hAnsi="Calibri" w:cs="Calibri"/>
          <w:sz w:val="22"/>
          <w:szCs w:val="22"/>
        </w:rPr>
      </w:pPr>
      <w:r w:rsidRPr="00E20BA3">
        <w:rPr>
          <w:rFonts w:ascii="Calibri" w:hAnsi="Calibri" w:cs="Calibri"/>
          <w:sz w:val="22"/>
          <w:szCs w:val="22"/>
        </w:rPr>
        <w:t>older Tasmanians who live with hoarding and challenges maintaining a healthy home</w:t>
      </w:r>
    </w:p>
    <w:p w:rsidR="007F7A01" w:rsidRDefault="00B07331" w:rsidP="005012A6">
      <w:pPr>
        <w:pStyle w:val="ListParagraph"/>
        <w:numPr>
          <w:ilvl w:val="0"/>
          <w:numId w:val="4"/>
        </w:numPr>
        <w:ind w:left="357" w:hanging="357"/>
        <w:rPr>
          <w:rFonts w:ascii="Calibri" w:hAnsi="Calibri" w:cs="Calibri"/>
          <w:color w:val="auto"/>
          <w:sz w:val="22"/>
          <w:szCs w:val="22"/>
        </w:rPr>
      </w:pPr>
      <w:r>
        <w:rPr>
          <w:rFonts w:ascii="Calibri" w:hAnsi="Calibri" w:cs="Calibri"/>
          <w:sz w:val="22"/>
          <w:szCs w:val="22"/>
        </w:rPr>
        <w:t>vulnerable children and youth</w:t>
      </w:r>
      <w:r w:rsidR="00EB3787">
        <w:rPr>
          <w:rFonts w:ascii="Calibri" w:hAnsi="Calibri" w:cs="Calibri"/>
          <w:sz w:val="22"/>
          <w:szCs w:val="22"/>
        </w:rPr>
        <w:t>,</w:t>
      </w:r>
      <w:r>
        <w:rPr>
          <w:rFonts w:ascii="Calibri" w:hAnsi="Calibri" w:cs="Calibri"/>
          <w:sz w:val="22"/>
          <w:szCs w:val="22"/>
        </w:rPr>
        <w:t xml:space="preserve"> including those </w:t>
      </w:r>
      <w:r w:rsidR="007F7A01" w:rsidRPr="005012A6">
        <w:rPr>
          <w:rFonts w:ascii="Calibri" w:hAnsi="Calibri" w:cs="Calibri"/>
          <w:color w:val="auto"/>
          <w:sz w:val="22"/>
          <w:szCs w:val="22"/>
        </w:rPr>
        <w:t>who are homeless and without access to a parent or guardian</w:t>
      </w:r>
    </w:p>
    <w:p w:rsidR="00CC2E8A" w:rsidRPr="005012A6" w:rsidRDefault="00CC2E8A" w:rsidP="005012A6">
      <w:pPr>
        <w:pStyle w:val="ListParagraph"/>
        <w:numPr>
          <w:ilvl w:val="0"/>
          <w:numId w:val="4"/>
        </w:numPr>
        <w:ind w:left="357" w:hanging="357"/>
        <w:rPr>
          <w:rFonts w:ascii="Calibri" w:hAnsi="Calibri" w:cs="Calibri"/>
          <w:color w:val="auto"/>
          <w:sz w:val="22"/>
          <w:szCs w:val="22"/>
        </w:rPr>
      </w:pPr>
      <w:r>
        <w:rPr>
          <w:rFonts w:ascii="Calibri" w:hAnsi="Calibri" w:cs="Calibri"/>
          <w:color w:val="auto"/>
          <w:sz w:val="22"/>
          <w:szCs w:val="22"/>
        </w:rPr>
        <w:t>young Tasmanians experiencing abuse in relationships</w:t>
      </w:r>
    </w:p>
    <w:p w:rsidR="002E5A26" w:rsidRPr="005012A6" w:rsidRDefault="005012A6" w:rsidP="005012A6">
      <w:pPr>
        <w:pStyle w:val="ListParagraph"/>
        <w:numPr>
          <w:ilvl w:val="0"/>
          <w:numId w:val="4"/>
        </w:numPr>
        <w:ind w:left="357" w:hanging="357"/>
        <w:rPr>
          <w:rFonts w:ascii="Calibri" w:hAnsi="Calibri" w:cs="Calibri"/>
          <w:color w:val="auto"/>
          <w:sz w:val="22"/>
          <w:szCs w:val="22"/>
        </w:rPr>
      </w:pPr>
      <w:r>
        <w:rPr>
          <w:rFonts w:ascii="Calibri" w:hAnsi="Calibri" w:cs="Calibri"/>
          <w:color w:val="auto"/>
          <w:sz w:val="22"/>
          <w:szCs w:val="22"/>
        </w:rPr>
        <w:t>a</w:t>
      </w:r>
      <w:r w:rsidR="002E5A26" w:rsidRPr="005012A6">
        <w:rPr>
          <w:rFonts w:ascii="Calibri" w:hAnsi="Calibri" w:cs="Calibri"/>
          <w:color w:val="auto"/>
          <w:sz w:val="22"/>
          <w:szCs w:val="22"/>
        </w:rPr>
        <w:t xml:space="preserve">ffordable housing that provides a secure and stable base for Tasmanian </w:t>
      </w:r>
      <w:r w:rsidR="007F7A01" w:rsidRPr="005012A6">
        <w:rPr>
          <w:rFonts w:ascii="Calibri" w:hAnsi="Calibri" w:cs="Calibri"/>
          <w:color w:val="auto"/>
          <w:sz w:val="22"/>
          <w:szCs w:val="22"/>
        </w:rPr>
        <w:t>families to flourish</w:t>
      </w:r>
    </w:p>
    <w:p w:rsidR="005C2946" w:rsidRPr="005012A6" w:rsidRDefault="005012A6" w:rsidP="005012A6">
      <w:pPr>
        <w:pStyle w:val="ListParagraph"/>
        <w:numPr>
          <w:ilvl w:val="0"/>
          <w:numId w:val="4"/>
        </w:numPr>
        <w:ind w:left="357" w:hanging="357"/>
        <w:rPr>
          <w:rFonts w:ascii="Calibri" w:hAnsi="Calibri" w:cs="Calibri"/>
          <w:color w:val="auto"/>
          <w:sz w:val="22"/>
          <w:szCs w:val="22"/>
        </w:rPr>
      </w:pPr>
      <w:r>
        <w:rPr>
          <w:rFonts w:ascii="Calibri" w:hAnsi="Calibri" w:cs="Calibri"/>
          <w:color w:val="auto"/>
          <w:sz w:val="22"/>
          <w:szCs w:val="22"/>
        </w:rPr>
        <w:t>i</w:t>
      </w:r>
      <w:r w:rsidR="007F7A01" w:rsidRPr="005012A6">
        <w:rPr>
          <w:rFonts w:ascii="Calibri" w:hAnsi="Calibri" w:cs="Calibri"/>
          <w:color w:val="auto"/>
          <w:sz w:val="22"/>
          <w:szCs w:val="22"/>
        </w:rPr>
        <w:t xml:space="preserve">ncreased support for </w:t>
      </w:r>
      <w:r w:rsidR="007E6F67" w:rsidRPr="005012A6">
        <w:rPr>
          <w:rFonts w:ascii="Calibri" w:hAnsi="Calibri" w:cs="Calibri"/>
          <w:color w:val="auto"/>
          <w:sz w:val="22"/>
          <w:szCs w:val="22"/>
        </w:rPr>
        <w:t>people who need</w:t>
      </w:r>
      <w:r w:rsidR="007F7A01" w:rsidRPr="005012A6">
        <w:rPr>
          <w:rFonts w:ascii="Calibri" w:hAnsi="Calibri" w:cs="Calibri"/>
          <w:color w:val="auto"/>
          <w:sz w:val="22"/>
          <w:szCs w:val="22"/>
        </w:rPr>
        <w:t xml:space="preserve"> mental health services</w:t>
      </w:r>
      <w:r w:rsidR="007E6F67" w:rsidRPr="005012A6">
        <w:rPr>
          <w:rFonts w:ascii="Calibri" w:hAnsi="Calibri" w:cs="Calibri"/>
          <w:color w:val="auto"/>
          <w:sz w:val="22"/>
          <w:szCs w:val="22"/>
        </w:rPr>
        <w:t xml:space="preserve"> in the community</w:t>
      </w:r>
    </w:p>
    <w:p w:rsidR="005A0E24" w:rsidRPr="003C34FF" w:rsidRDefault="005012A6" w:rsidP="005A0E24">
      <w:pPr>
        <w:pStyle w:val="ListParagraph"/>
        <w:numPr>
          <w:ilvl w:val="0"/>
          <w:numId w:val="4"/>
        </w:numPr>
        <w:ind w:left="357" w:hanging="357"/>
      </w:pPr>
      <w:r>
        <w:rPr>
          <w:rFonts w:ascii="Calibri" w:hAnsi="Calibri" w:cs="Calibri"/>
          <w:color w:val="auto"/>
          <w:sz w:val="22"/>
          <w:szCs w:val="22"/>
        </w:rPr>
        <w:t>i</w:t>
      </w:r>
      <w:r w:rsidR="007E6F67" w:rsidRPr="005012A6">
        <w:rPr>
          <w:rFonts w:ascii="Calibri" w:hAnsi="Calibri" w:cs="Calibri"/>
          <w:color w:val="auto"/>
          <w:sz w:val="22"/>
          <w:szCs w:val="22"/>
        </w:rPr>
        <w:t>ncreased su</w:t>
      </w:r>
      <w:r w:rsidR="007E6F67">
        <w:rPr>
          <w:rFonts w:ascii="Calibri" w:hAnsi="Calibri" w:cs="Calibri"/>
          <w:sz w:val="22"/>
          <w:szCs w:val="22"/>
        </w:rPr>
        <w:t>pport for people</w:t>
      </w:r>
      <w:r w:rsidR="00464692">
        <w:rPr>
          <w:rFonts w:ascii="Calibri" w:hAnsi="Calibri" w:cs="Calibri"/>
          <w:sz w:val="22"/>
          <w:szCs w:val="22"/>
        </w:rPr>
        <w:t xml:space="preserve"> experiencing harm from</w:t>
      </w:r>
      <w:r w:rsidR="007E6F67">
        <w:rPr>
          <w:rFonts w:ascii="Calibri" w:hAnsi="Calibri" w:cs="Calibri"/>
          <w:sz w:val="22"/>
          <w:szCs w:val="22"/>
        </w:rPr>
        <w:t xml:space="preserve"> alcohol or </w:t>
      </w:r>
      <w:proofErr w:type="gramStart"/>
      <w:r w:rsidR="007E6F67">
        <w:rPr>
          <w:rFonts w:ascii="Calibri" w:hAnsi="Calibri" w:cs="Calibri"/>
          <w:sz w:val="22"/>
          <w:szCs w:val="22"/>
        </w:rPr>
        <w:t>other</w:t>
      </w:r>
      <w:proofErr w:type="gramEnd"/>
      <w:r w:rsidR="007E6F67">
        <w:rPr>
          <w:rFonts w:ascii="Calibri" w:hAnsi="Calibri" w:cs="Calibri"/>
          <w:sz w:val="22"/>
          <w:szCs w:val="22"/>
        </w:rPr>
        <w:t xml:space="preserve"> drug</w:t>
      </w:r>
      <w:r w:rsidR="00464692">
        <w:rPr>
          <w:rFonts w:ascii="Calibri" w:hAnsi="Calibri" w:cs="Calibri"/>
          <w:sz w:val="22"/>
          <w:szCs w:val="22"/>
        </w:rPr>
        <w:t xml:space="preserve"> use</w:t>
      </w:r>
      <w:r w:rsidR="00EB3787">
        <w:rPr>
          <w:rFonts w:ascii="Calibri" w:hAnsi="Calibri" w:cs="Calibri"/>
          <w:sz w:val="22"/>
          <w:szCs w:val="22"/>
        </w:rPr>
        <w:t>.</w:t>
      </w:r>
      <w:r w:rsidR="007E6F67">
        <w:rPr>
          <w:rFonts w:ascii="Calibri" w:hAnsi="Calibri" w:cs="Calibri"/>
          <w:sz w:val="22"/>
          <w:szCs w:val="22"/>
        </w:rPr>
        <w:t xml:space="preserve"> </w:t>
      </w:r>
    </w:p>
    <w:p w:rsidR="003C34FF" w:rsidRPr="005A0E24" w:rsidRDefault="003C34FF" w:rsidP="003C34FF">
      <w:pPr>
        <w:pStyle w:val="ListParagraph"/>
        <w:ind w:left="357"/>
      </w:pPr>
    </w:p>
    <w:p w:rsidR="003C34FF" w:rsidRDefault="003B1D87" w:rsidP="005A0E24">
      <w:pPr>
        <w:spacing w:before="240"/>
        <w:rPr>
          <w:rFonts w:ascii="Calibri" w:hAnsi="Calibri" w:cs="Calibri"/>
          <w:sz w:val="22"/>
          <w:szCs w:val="22"/>
        </w:rPr>
      </w:pPr>
      <w:r w:rsidRPr="005A0E24">
        <w:rPr>
          <w:rFonts w:ascii="Calibri" w:hAnsi="Calibri" w:cs="Calibri"/>
          <w:b/>
          <w:bCs/>
          <w:sz w:val="22"/>
          <w:szCs w:val="22"/>
        </w:rPr>
        <w:t>Recommendation 1</w:t>
      </w:r>
      <w:r w:rsidRPr="005A0E24">
        <w:rPr>
          <w:rFonts w:ascii="Calibri" w:hAnsi="Calibri" w:cs="Calibri"/>
          <w:sz w:val="22"/>
          <w:szCs w:val="22"/>
        </w:rPr>
        <w:t xml:space="preserve">: </w:t>
      </w:r>
      <w:r w:rsidR="003C34FF">
        <w:rPr>
          <w:rFonts w:ascii="Calibri" w:eastAsia="Calibri" w:hAnsi="Calibri" w:cs="Calibri"/>
          <w:sz w:val="22"/>
          <w:szCs w:val="22"/>
        </w:rPr>
        <w:t>Invest in the development of policy, practice and services to support individuals and their families affected by hoarding and challenges maintaining a healthy home.</w:t>
      </w:r>
    </w:p>
    <w:p w:rsidR="003B1D87" w:rsidRDefault="003B1D87" w:rsidP="005A0E24">
      <w:pPr>
        <w:spacing w:before="240"/>
        <w:rPr>
          <w:rFonts w:ascii="Calibri" w:eastAsia="Calibri" w:hAnsi="Calibri" w:cs="Calibri"/>
          <w:sz w:val="22"/>
          <w:szCs w:val="22"/>
        </w:rPr>
      </w:pPr>
      <w:r w:rsidRPr="005A0E24">
        <w:rPr>
          <w:rFonts w:ascii="Calibri" w:hAnsi="Calibri" w:cs="Calibri"/>
          <w:b/>
          <w:bCs/>
          <w:sz w:val="22"/>
          <w:szCs w:val="22"/>
        </w:rPr>
        <w:t>Recommendation 2</w:t>
      </w:r>
      <w:r w:rsidRPr="005A0E24">
        <w:rPr>
          <w:rFonts w:ascii="Calibri" w:hAnsi="Calibri" w:cs="Calibri"/>
          <w:sz w:val="22"/>
          <w:szCs w:val="22"/>
        </w:rPr>
        <w:t>:</w:t>
      </w:r>
      <w:r w:rsidR="00340E05">
        <w:rPr>
          <w:rFonts w:ascii="Calibri" w:hAnsi="Calibri" w:cs="Calibri"/>
          <w:sz w:val="22"/>
          <w:szCs w:val="22"/>
        </w:rPr>
        <w:t xml:space="preserve"> </w:t>
      </w:r>
      <w:r w:rsidR="003C34FF">
        <w:rPr>
          <w:rFonts w:ascii="Calibri" w:eastAsia="Calibri" w:hAnsi="Calibri" w:cs="Calibri"/>
          <w:sz w:val="22"/>
          <w:szCs w:val="22"/>
        </w:rPr>
        <w:t>Double the Youth Health Fund and expand the service to include cognitive assessments.</w:t>
      </w:r>
    </w:p>
    <w:p w:rsidR="00CC2E8A" w:rsidRPr="00CC2E8A" w:rsidRDefault="00CC2E8A" w:rsidP="005A0E24">
      <w:pPr>
        <w:spacing w:before="240"/>
        <w:rPr>
          <w:rFonts w:ascii="Calibri" w:hAnsi="Calibri" w:cs="Calibri"/>
          <w:b/>
          <w:sz w:val="22"/>
          <w:szCs w:val="22"/>
        </w:rPr>
      </w:pPr>
      <w:r w:rsidRPr="00CC2E8A">
        <w:rPr>
          <w:rFonts w:ascii="Calibri" w:hAnsi="Calibri" w:cs="Calibri"/>
          <w:b/>
          <w:sz w:val="22"/>
          <w:szCs w:val="22"/>
        </w:rPr>
        <w:t>Recommendation 3:</w:t>
      </w:r>
      <w:r>
        <w:rPr>
          <w:rFonts w:ascii="Calibri" w:hAnsi="Calibri" w:cs="Calibri"/>
          <w:b/>
          <w:sz w:val="22"/>
          <w:szCs w:val="22"/>
        </w:rPr>
        <w:t xml:space="preserve"> </w:t>
      </w:r>
      <w:r w:rsidRPr="00CC2E8A">
        <w:rPr>
          <w:rFonts w:ascii="Calibri" w:hAnsi="Calibri" w:cs="Calibri"/>
          <w:sz w:val="22"/>
          <w:szCs w:val="22"/>
        </w:rPr>
        <w:t>Increase funding to the Safe Homes, Safe Families Support Team</w:t>
      </w:r>
      <w:r>
        <w:rPr>
          <w:rFonts w:ascii="Calibri" w:hAnsi="Calibri" w:cs="Calibri"/>
          <w:sz w:val="22"/>
          <w:szCs w:val="22"/>
        </w:rPr>
        <w:t>.</w:t>
      </w:r>
      <w:r>
        <w:rPr>
          <w:rFonts w:ascii="Calibri" w:hAnsi="Calibri" w:cs="Calibri"/>
          <w:b/>
          <w:sz w:val="22"/>
          <w:szCs w:val="22"/>
        </w:rPr>
        <w:t xml:space="preserve"> </w:t>
      </w:r>
    </w:p>
    <w:p w:rsidR="004766CF" w:rsidRPr="00340E05" w:rsidRDefault="004766CF" w:rsidP="005A0E24">
      <w:pPr>
        <w:spacing w:before="240"/>
        <w:rPr>
          <w:rFonts w:ascii="Calibri" w:hAnsi="Calibri" w:cs="Calibri"/>
          <w:sz w:val="22"/>
          <w:szCs w:val="22"/>
        </w:rPr>
      </w:pPr>
      <w:r w:rsidRPr="005A0E24">
        <w:rPr>
          <w:rFonts w:ascii="Calibri" w:eastAsia="Calibri" w:hAnsi="Calibri" w:cs="Calibri"/>
          <w:b/>
          <w:sz w:val="22"/>
          <w:szCs w:val="22"/>
        </w:rPr>
        <w:t xml:space="preserve">Recommendation </w:t>
      </w:r>
      <w:r w:rsidR="00CC2E8A">
        <w:rPr>
          <w:rFonts w:ascii="Calibri" w:eastAsia="Calibri" w:hAnsi="Calibri" w:cs="Calibri"/>
          <w:b/>
          <w:sz w:val="22"/>
          <w:szCs w:val="22"/>
        </w:rPr>
        <w:t>4</w:t>
      </w:r>
      <w:r w:rsidRPr="005A0E24">
        <w:rPr>
          <w:rFonts w:ascii="Calibri" w:eastAsia="Calibri" w:hAnsi="Calibri" w:cs="Calibri"/>
          <w:b/>
          <w:sz w:val="22"/>
          <w:szCs w:val="22"/>
        </w:rPr>
        <w:t xml:space="preserve">: </w:t>
      </w:r>
      <w:r w:rsidR="003C34FF" w:rsidRPr="005A0E24">
        <w:rPr>
          <w:rFonts w:ascii="Calibri" w:eastAsia="Calibri" w:hAnsi="Calibri" w:cs="Calibri"/>
          <w:sz w:val="22"/>
          <w:szCs w:val="22"/>
        </w:rPr>
        <w:t>Increase funding for the construction of social housing.</w:t>
      </w:r>
    </w:p>
    <w:p w:rsidR="00B05A62" w:rsidRPr="005A0E24" w:rsidRDefault="004766CF" w:rsidP="005A0E24">
      <w:pPr>
        <w:pStyle w:val="Body"/>
        <w:spacing w:before="240" w:line="240" w:lineRule="auto"/>
        <w:rPr>
          <w:rFonts w:ascii="Calibri" w:eastAsia="Calibri" w:hAnsi="Calibri" w:cs="Calibri"/>
          <w:color w:val="auto"/>
          <w:sz w:val="22"/>
          <w:szCs w:val="22"/>
        </w:rPr>
      </w:pPr>
      <w:r w:rsidRPr="005A0E24">
        <w:rPr>
          <w:rFonts w:ascii="Calibri" w:eastAsia="Calibri" w:hAnsi="Calibri" w:cs="Calibri"/>
          <w:b/>
          <w:color w:val="auto"/>
          <w:sz w:val="22"/>
          <w:szCs w:val="22"/>
        </w:rPr>
        <w:t xml:space="preserve">Recommendation </w:t>
      </w:r>
      <w:r w:rsidR="00CC2E8A">
        <w:rPr>
          <w:rFonts w:ascii="Calibri" w:eastAsia="Calibri" w:hAnsi="Calibri" w:cs="Calibri"/>
          <w:b/>
          <w:color w:val="auto"/>
          <w:sz w:val="22"/>
          <w:szCs w:val="22"/>
        </w:rPr>
        <w:t>5</w:t>
      </w:r>
      <w:r w:rsidR="00B05A62" w:rsidRPr="005A0E24">
        <w:rPr>
          <w:rFonts w:ascii="Calibri" w:eastAsia="Calibri" w:hAnsi="Calibri" w:cs="Calibri"/>
          <w:b/>
          <w:color w:val="auto"/>
          <w:sz w:val="22"/>
          <w:szCs w:val="22"/>
        </w:rPr>
        <w:t>:</w:t>
      </w:r>
      <w:r w:rsidR="00B05A62" w:rsidRPr="005A0E24">
        <w:rPr>
          <w:rFonts w:ascii="Calibri" w:eastAsia="Calibri" w:hAnsi="Calibri" w:cs="Calibri"/>
          <w:color w:val="auto"/>
          <w:sz w:val="22"/>
          <w:szCs w:val="22"/>
        </w:rPr>
        <w:t xml:space="preserve"> </w:t>
      </w:r>
      <w:r w:rsidR="00D24645" w:rsidRPr="005A0E24">
        <w:rPr>
          <w:rFonts w:ascii="Calibri" w:eastAsia="Calibri" w:hAnsi="Calibri" w:cs="Calibri"/>
          <w:color w:val="auto"/>
          <w:sz w:val="22"/>
          <w:szCs w:val="22"/>
        </w:rPr>
        <w:t>Increase funding for community-based mental health services.</w:t>
      </w:r>
    </w:p>
    <w:p w:rsidR="005A0E24" w:rsidRPr="005A0E24" w:rsidRDefault="004766CF" w:rsidP="005A0E24">
      <w:pPr>
        <w:pStyle w:val="Body"/>
        <w:spacing w:before="240" w:line="240" w:lineRule="auto"/>
        <w:rPr>
          <w:rFonts w:ascii="Calibri" w:eastAsia="Calibri" w:hAnsi="Calibri" w:cs="Calibri"/>
          <w:color w:val="auto"/>
          <w:sz w:val="22"/>
          <w:szCs w:val="22"/>
        </w:rPr>
      </w:pPr>
      <w:r w:rsidRPr="005A0E24">
        <w:rPr>
          <w:rFonts w:ascii="Calibri" w:eastAsia="Calibri" w:hAnsi="Calibri" w:cs="Calibri"/>
          <w:b/>
          <w:color w:val="auto"/>
          <w:sz w:val="22"/>
          <w:szCs w:val="22"/>
        </w:rPr>
        <w:t xml:space="preserve">Recommendation </w:t>
      </w:r>
      <w:r w:rsidR="00CC2E8A">
        <w:rPr>
          <w:rFonts w:ascii="Calibri" w:eastAsia="Calibri" w:hAnsi="Calibri" w:cs="Calibri"/>
          <w:b/>
          <w:color w:val="auto"/>
          <w:sz w:val="22"/>
          <w:szCs w:val="22"/>
        </w:rPr>
        <w:t>6</w:t>
      </w:r>
      <w:r w:rsidR="007E6F67" w:rsidRPr="005A0E24">
        <w:rPr>
          <w:rFonts w:ascii="Calibri" w:eastAsia="Calibri" w:hAnsi="Calibri" w:cs="Calibri"/>
          <w:b/>
          <w:color w:val="auto"/>
          <w:sz w:val="22"/>
          <w:szCs w:val="22"/>
        </w:rPr>
        <w:t>:</w:t>
      </w:r>
      <w:r w:rsidR="007E6F67" w:rsidRPr="005A0E24">
        <w:rPr>
          <w:rFonts w:ascii="Calibri" w:eastAsia="Calibri" w:hAnsi="Calibri" w:cs="Calibri"/>
          <w:color w:val="auto"/>
          <w:sz w:val="22"/>
          <w:szCs w:val="22"/>
        </w:rPr>
        <w:t xml:space="preserve"> Increase funding for alcohol and other drug counselling services</w:t>
      </w:r>
    </w:p>
    <w:p w:rsidR="005A0E24" w:rsidRPr="005A0E24" w:rsidRDefault="005A0E24" w:rsidP="005A0E24">
      <w:pPr>
        <w:spacing w:before="240"/>
        <w:rPr>
          <w:rFonts w:ascii="Calibri" w:hAnsi="Calibri"/>
          <w:sz w:val="22"/>
          <w:szCs w:val="22"/>
        </w:rPr>
      </w:pPr>
      <w:r w:rsidRPr="005A0E24">
        <w:rPr>
          <w:rFonts w:ascii="Calibri" w:hAnsi="Calibri"/>
          <w:b/>
          <w:sz w:val="22"/>
          <w:szCs w:val="22"/>
        </w:rPr>
        <w:t xml:space="preserve">Recommendation </w:t>
      </w:r>
      <w:r w:rsidR="00CC2E8A">
        <w:rPr>
          <w:rFonts w:ascii="Calibri" w:hAnsi="Calibri"/>
          <w:b/>
          <w:sz w:val="22"/>
          <w:szCs w:val="22"/>
        </w:rPr>
        <w:t>7</w:t>
      </w:r>
      <w:r w:rsidRPr="005A0E24">
        <w:rPr>
          <w:rFonts w:ascii="Calibri" w:hAnsi="Calibri"/>
          <w:sz w:val="22"/>
          <w:szCs w:val="22"/>
        </w:rPr>
        <w:t xml:space="preserve">: </w:t>
      </w:r>
      <w:r w:rsidR="003C34FF" w:rsidRPr="005A0E24">
        <w:rPr>
          <w:rFonts w:ascii="Calibri" w:hAnsi="Calibri"/>
          <w:sz w:val="22"/>
          <w:szCs w:val="22"/>
        </w:rPr>
        <w:t xml:space="preserve">Ensure </w:t>
      </w:r>
      <w:r w:rsidR="003C34FF" w:rsidRPr="000B04F0">
        <w:rPr>
          <w:rFonts w:ascii="Calibri" w:hAnsi="Calibri"/>
          <w:i/>
          <w:sz w:val="22"/>
          <w:szCs w:val="22"/>
        </w:rPr>
        <w:t>Rethink 2020</w:t>
      </w:r>
      <w:r w:rsidR="003C34FF" w:rsidRPr="005A0E24">
        <w:rPr>
          <w:rFonts w:ascii="Calibri" w:hAnsi="Calibri"/>
          <w:sz w:val="22"/>
          <w:szCs w:val="22"/>
        </w:rPr>
        <w:t xml:space="preserve"> is fully funded to implement a continuum of care model </w:t>
      </w:r>
      <w:r w:rsidR="00AD75A6">
        <w:rPr>
          <w:rFonts w:ascii="Calibri" w:hAnsi="Calibri"/>
          <w:sz w:val="22"/>
          <w:szCs w:val="22"/>
        </w:rPr>
        <w:t>for</w:t>
      </w:r>
      <w:r w:rsidR="00BE0492">
        <w:rPr>
          <w:rFonts w:ascii="Calibri" w:hAnsi="Calibri"/>
          <w:sz w:val="22"/>
          <w:szCs w:val="22"/>
        </w:rPr>
        <w:t xml:space="preserve"> mental health supports </w:t>
      </w:r>
      <w:r w:rsidR="003C34FF" w:rsidRPr="005A0E24">
        <w:rPr>
          <w:rFonts w:ascii="Calibri" w:hAnsi="Calibri"/>
          <w:sz w:val="22"/>
          <w:szCs w:val="22"/>
        </w:rPr>
        <w:t xml:space="preserve">across the age spectrum that </w:t>
      </w:r>
      <w:r w:rsidR="00BE0492">
        <w:rPr>
          <w:rFonts w:ascii="Calibri" w:hAnsi="Calibri"/>
          <w:sz w:val="22"/>
          <w:szCs w:val="22"/>
        </w:rPr>
        <w:t>are</w:t>
      </w:r>
      <w:r w:rsidR="003C34FF" w:rsidRPr="005A0E24">
        <w:rPr>
          <w:rFonts w:ascii="Calibri" w:hAnsi="Calibri"/>
          <w:sz w:val="22"/>
          <w:szCs w:val="22"/>
        </w:rPr>
        <w:t xml:space="preserve"> recovery</w:t>
      </w:r>
      <w:r w:rsidR="00BE0492">
        <w:rPr>
          <w:rFonts w:ascii="Calibri" w:hAnsi="Calibri"/>
          <w:sz w:val="22"/>
          <w:szCs w:val="22"/>
        </w:rPr>
        <w:t>-</w:t>
      </w:r>
      <w:r w:rsidR="003C34FF" w:rsidRPr="005A0E24">
        <w:rPr>
          <w:rFonts w:ascii="Calibri" w:hAnsi="Calibri"/>
          <w:sz w:val="22"/>
          <w:szCs w:val="22"/>
        </w:rPr>
        <w:t>focused, strengths</w:t>
      </w:r>
      <w:r w:rsidR="00BE0492">
        <w:rPr>
          <w:rFonts w:ascii="Calibri" w:hAnsi="Calibri"/>
          <w:sz w:val="22"/>
          <w:szCs w:val="22"/>
        </w:rPr>
        <w:t>-</w:t>
      </w:r>
      <w:r w:rsidR="003C34FF" w:rsidRPr="005A0E24">
        <w:rPr>
          <w:rFonts w:ascii="Calibri" w:hAnsi="Calibri"/>
          <w:sz w:val="22"/>
          <w:szCs w:val="22"/>
        </w:rPr>
        <w:t>based, client</w:t>
      </w:r>
      <w:r w:rsidR="00BE0492">
        <w:rPr>
          <w:rFonts w:ascii="Calibri" w:hAnsi="Calibri"/>
          <w:sz w:val="22"/>
          <w:szCs w:val="22"/>
        </w:rPr>
        <w:t>-</w:t>
      </w:r>
      <w:r w:rsidR="003C34FF" w:rsidRPr="005A0E24">
        <w:rPr>
          <w:rFonts w:ascii="Calibri" w:hAnsi="Calibri"/>
          <w:sz w:val="22"/>
          <w:szCs w:val="22"/>
        </w:rPr>
        <w:t>driven and evidence-based.</w:t>
      </w:r>
    </w:p>
    <w:p w:rsidR="00BE0492" w:rsidRDefault="00BE0492">
      <w:pPr>
        <w:rPr>
          <w:rFonts w:ascii="Calibri" w:hAnsi="Calibri" w:cs="Calibri"/>
          <w:sz w:val="22"/>
          <w:szCs w:val="22"/>
        </w:rPr>
      </w:pPr>
      <w:r>
        <w:rPr>
          <w:rFonts w:ascii="Calibri" w:hAnsi="Calibri" w:cs="Calibri"/>
          <w:sz w:val="22"/>
          <w:szCs w:val="22"/>
        </w:rPr>
        <w:br w:type="page"/>
      </w:r>
    </w:p>
    <w:p w:rsidR="00AA77A8" w:rsidRDefault="00AA77A8" w:rsidP="00AA77A8">
      <w:pPr>
        <w:pStyle w:val="Heading1"/>
        <w:rPr>
          <w:rFonts w:eastAsia="Montserrat73"/>
          <w:u w:color="595959"/>
          <w:lang w:val="en-AU" w:eastAsia="en-AU"/>
        </w:rPr>
      </w:pPr>
      <w:bookmarkStart w:id="3" w:name="_Toc87883117"/>
      <w:bookmarkStart w:id="4" w:name="_Toc87538240"/>
      <w:r>
        <w:rPr>
          <w:rFonts w:eastAsia="Montserrat73"/>
          <w:u w:color="595959"/>
          <w:lang w:val="en-AU" w:eastAsia="en-AU"/>
        </w:rPr>
        <w:lastRenderedPageBreak/>
        <w:t>Older Tasmanians who live with hoarding and challenges maintaining a healthy home</w:t>
      </w:r>
      <w:bookmarkEnd w:id="3"/>
    </w:p>
    <w:p w:rsidR="00AA77A8" w:rsidRDefault="00AA77A8" w:rsidP="00BE0492">
      <w:pPr>
        <w:pStyle w:val="NoSpacing"/>
        <w:rPr>
          <w:u w:color="595959"/>
          <w:lang w:val="en-AU" w:eastAsia="en-AU"/>
        </w:rPr>
      </w:pPr>
    </w:p>
    <w:p w:rsidR="00AA77A8" w:rsidRPr="00AA77A8" w:rsidRDefault="00AA77A8" w:rsidP="00AA77A8">
      <w:pPr>
        <w:pStyle w:val="Heading2"/>
      </w:pPr>
      <w:bookmarkStart w:id="5" w:name="_Toc87883118"/>
      <w:r w:rsidRPr="00AA77A8">
        <w:t>Why is this a priority issue?</w:t>
      </w:r>
      <w:bookmarkEnd w:id="4"/>
      <w:bookmarkEnd w:id="5"/>
    </w:p>
    <w:p w:rsidR="00AA77A8" w:rsidRPr="00AA77A8" w:rsidRDefault="00AA77A8" w:rsidP="00AA77A8">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rPr>
          <w:rFonts w:ascii="Calibri" w:eastAsia="Calibri" w:hAnsi="Calibri"/>
          <w:sz w:val="22"/>
          <w:szCs w:val="22"/>
          <w:bdr w:val="none" w:sz="0" w:space="0" w:color="auto"/>
        </w:rPr>
      </w:pPr>
      <w:r w:rsidRPr="00AA77A8">
        <w:rPr>
          <w:rFonts w:ascii="Calibri" w:eastAsia="Calibri" w:hAnsi="Calibri"/>
          <w:sz w:val="22"/>
          <w:szCs w:val="22"/>
          <w:bdr w:val="none" w:sz="0" w:space="0" w:color="auto"/>
        </w:rPr>
        <w:t xml:space="preserve">One of the pillars of the Royal Commission into Aged Care Quality and Safety’s much-anticipated report was concerned with how </w:t>
      </w:r>
      <w:r w:rsidR="00464692">
        <w:rPr>
          <w:rFonts w:ascii="Calibri" w:eastAsia="Calibri" w:hAnsi="Calibri"/>
          <w:sz w:val="22"/>
          <w:szCs w:val="22"/>
          <w:bdr w:val="none" w:sz="0" w:space="0" w:color="auto"/>
        </w:rPr>
        <w:t>to</w:t>
      </w:r>
      <w:r w:rsidR="00464692" w:rsidRPr="00AA77A8">
        <w:rPr>
          <w:rFonts w:ascii="Calibri" w:eastAsia="Calibri" w:hAnsi="Calibri"/>
          <w:sz w:val="22"/>
          <w:szCs w:val="22"/>
          <w:bdr w:val="none" w:sz="0" w:space="0" w:color="auto"/>
        </w:rPr>
        <w:t xml:space="preserve"> </w:t>
      </w:r>
      <w:r w:rsidRPr="00AA77A8">
        <w:rPr>
          <w:rFonts w:ascii="Calibri" w:eastAsia="Calibri" w:hAnsi="Calibri"/>
          <w:sz w:val="22"/>
          <w:szCs w:val="22"/>
          <w:bdr w:val="none" w:sz="0" w:space="0" w:color="auto"/>
        </w:rPr>
        <w:t>enable more older Australians to age well at home with ‘respect, care and dignity’</w:t>
      </w:r>
      <w:r w:rsidR="00BE0492">
        <w:rPr>
          <w:rFonts w:ascii="Calibri" w:eastAsia="Calibri" w:hAnsi="Calibri"/>
          <w:sz w:val="22"/>
          <w:szCs w:val="22"/>
          <w:bdr w:val="none" w:sz="0" w:space="0" w:color="auto"/>
        </w:rPr>
        <w:t xml:space="preserve"> (Royal Commission 2021)</w:t>
      </w:r>
      <w:r w:rsidRPr="00AA77A8">
        <w:rPr>
          <w:rFonts w:ascii="Calibri" w:eastAsia="Calibri" w:hAnsi="Calibri"/>
          <w:sz w:val="22"/>
          <w:szCs w:val="22"/>
          <w:bdr w:val="none" w:sz="0" w:space="0" w:color="auto"/>
        </w:rPr>
        <w:t xml:space="preserve">. Older Australians living with hoarding or challenges maintaining a healthy home (CMHH) are amongst those most at risk of not being supported to age well at home. Tasmania does not </w:t>
      </w:r>
      <w:r w:rsidR="00464692">
        <w:rPr>
          <w:rFonts w:ascii="Calibri" w:eastAsia="Calibri" w:hAnsi="Calibri"/>
          <w:sz w:val="22"/>
          <w:szCs w:val="22"/>
          <w:bdr w:val="none" w:sz="0" w:space="0" w:color="auto"/>
        </w:rPr>
        <w:t xml:space="preserve">currently </w:t>
      </w:r>
      <w:r w:rsidRPr="00AA77A8">
        <w:rPr>
          <w:rFonts w:ascii="Calibri" w:eastAsia="Calibri" w:hAnsi="Calibri"/>
          <w:sz w:val="22"/>
          <w:szCs w:val="22"/>
          <w:bdr w:val="none" w:sz="0" w:space="0" w:color="auto"/>
        </w:rPr>
        <w:t xml:space="preserve">have </w:t>
      </w:r>
      <w:r w:rsidR="00464692">
        <w:rPr>
          <w:rFonts w:ascii="Calibri" w:eastAsia="Calibri" w:hAnsi="Calibri"/>
          <w:sz w:val="22"/>
          <w:szCs w:val="22"/>
          <w:bdr w:val="none" w:sz="0" w:space="0" w:color="auto"/>
        </w:rPr>
        <w:t>the necessary</w:t>
      </w:r>
      <w:r w:rsidRPr="00AA77A8">
        <w:rPr>
          <w:rFonts w:ascii="Calibri" w:eastAsia="Calibri" w:hAnsi="Calibri"/>
          <w:sz w:val="22"/>
          <w:szCs w:val="22"/>
          <w:bdr w:val="none" w:sz="0" w:space="0" w:color="auto"/>
        </w:rPr>
        <w:t xml:space="preserve"> social policy, program and practice settings to support older residents living with these challenges. </w:t>
      </w:r>
      <w:r w:rsidR="00464692">
        <w:rPr>
          <w:rFonts w:ascii="Calibri" w:eastAsia="Calibri" w:hAnsi="Calibri"/>
          <w:sz w:val="22"/>
          <w:szCs w:val="22"/>
          <w:bdr w:val="none" w:sz="0" w:space="0" w:color="auto"/>
        </w:rPr>
        <w:t xml:space="preserve">However, examples from </w:t>
      </w:r>
      <w:r w:rsidR="00464692" w:rsidRPr="00AA77A8">
        <w:rPr>
          <w:rFonts w:ascii="Calibri" w:eastAsia="Calibri" w:hAnsi="Calibri"/>
          <w:sz w:val="22"/>
          <w:szCs w:val="22"/>
          <w:bdr w:val="none" w:sz="0" w:space="0" w:color="auto"/>
        </w:rPr>
        <w:t>Victoria, New South Wales</w:t>
      </w:r>
      <w:r w:rsidR="00077428">
        <w:rPr>
          <w:rFonts w:ascii="Calibri" w:eastAsia="Calibri" w:hAnsi="Calibri"/>
          <w:sz w:val="22"/>
          <w:szCs w:val="22"/>
          <w:bdr w:val="none" w:sz="0" w:space="0" w:color="auto"/>
        </w:rPr>
        <w:t xml:space="preserve">, </w:t>
      </w:r>
      <w:r w:rsidR="00464692" w:rsidRPr="00AA77A8">
        <w:rPr>
          <w:rFonts w:ascii="Calibri" w:eastAsia="Calibri" w:hAnsi="Calibri"/>
          <w:sz w:val="22"/>
          <w:szCs w:val="22"/>
          <w:bdr w:val="none" w:sz="0" w:space="0" w:color="auto"/>
        </w:rPr>
        <w:t>South Australia</w:t>
      </w:r>
      <w:r w:rsidR="00464692">
        <w:rPr>
          <w:rFonts w:ascii="Calibri" w:eastAsia="Calibri" w:hAnsi="Calibri"/>
          <w:sz w:val="22"/>
          <w:szCs w:val="22"/>
          <w:bdr w:val="none" w:sz="0" w:space="0" w:color="auto"/>
        </w:rPr>
        <w:t xml:space="preserve"> </w:t>
      </w:r>
      <w:proofErr w:type="spellStart"/>
      <w:r w:rsidR="00464692">
        <w:rPr>
          <w:rFonts w:ascii="Calibri" w:eastAsia="Calibri" w:hAnsi="Calibri"/>
          <w:sz w:val="22"/>
          <w:szCs w:val="22"/>
          <w:bdr w:val="none" w:sz="0" w:space="0" w:color="auto"/>
        </w:rPr>
        <w:t>DoH</w:t>
      </w:r>
      <w:proofErr w:type="spellEnd"/>
      <w:r w:rsidR="00464692">
        <w:rPr>
          <w:rFonts w:ascii="Calibri" w:eastAsia="Calibri" w:hAnsi="Calibri"/>
          <w:sz w:val="22"/>
          <w:szCs w:val="22"/>
          <w:bdr w:val="none" w:sz="0" w:space="0" w:color="auto"/>
        </w:rPr>
        <w:t xml:space="preserve"> (</w:t>
      </w:r>
      <w:proofErr w:type="spellStart"/>
      <w:proofErr w:type="gramStart"/>
      <w:r w:rsidR="00464692">
        <w:rPr>
          <w:rFonts w:ascii="Calibri" w:eastAsia="Calibri" w:hAnsi="Calibri"/>
          <w:sz w:val="22"/>
          <w:szCs w:val="22"/>
          <w:bdr w:val="none" w:sz="0" w:space="0" w:color="auto"/>
        </w:rPr>
        <w:t>Doh</w:t>
      </w:r>
      <w:proofErr w:type="spellEnd"/>
      <w:r w:rsidR="00464692">
        <w:rPr>
          <w:rFonts w:ascii="Calibri" w:eastAsia="Calibri" w:hAnsi="Calibri"/>
          <w:sz w:val="22"/>
          <w:szCs w:val="22"/>
          <w:bdr w:val="none" w:sz="0" w:space="0" w:color="auto"/>
        </w:rPr>
        <w:t>[</w:t>
      </w:r>
      <w:proofErr w:type="gramEnd"/>
      <w:r w:rsidR="00464692">
        <w:rPr>
          <w:rFonts w:ascii="Calibri" w:eastAsia="Calibri" w:hAnsi="Calibri"/>
          <w:sz w:val="22"/>
          <w:szCs w:val="22"/>
          <w:bdr w:val="none" w:sz="0" w:space="0" w:color="auto"/>
        </w:rPr>
        <w:t>Vic.] 2012, 2013; DoH [SA] 2013; Stark 2013)</w:t>
      </w:r>
      <w:r w:rsidR="00077428">
        <w:rPr>
          <w:rFonts w:ascii="Calibri" w:eastAsia="Calibri" w:hAnsi="Calibri"/>
          <w:sz w:val="22"/>
          <w:szCs w:val="22"/>
          <w:bdr w:val="none" w:sz="0" w:space="0" w:color="auto"/>
        </w:rPr>
        <w:t xml:space="preserve"> and other parts of the world are available to inform development of a suitable framework.</w:t>
      </w:r>
    </w:p>
    <w:p w:rsidR="00AA77A8" w:rsidRPr="00AA77A8" w:rsidRDefault="00AA77A8" w:rsidP="00AA77A8">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rPr>
          <w:rFonts w:ascii="Calibri" w:eastAsia="Calibri" w:hAnsi="Calibri"/>
          <w:sz w:val="22"/>
          <w:szCs w:val="22"/>
          <w:bdr w:val="none" w:sz="0" w:space="0" w:color="auto"/>
        </w:rPr>
      </w:pPr>
      <w:r w:rsidRPr="00AA77A8">
        <w:rPr>
          <w:rFonts w:ascii="Calibri" w:eastAsia="Calibri" w:hAnsi="Calibri"/>
          <w:sz w:val="22"/>
          <w:szCs w:val="22"/>
          <w:bdr w:val="none" w:sz="0" w:space="0" w:color="auto"/>
        </w:rPr>
        <w:t>International estimates suggest 2.5% of the adult population live with hoarding</w:t>
      </w:r>
      <w:r w:rsidR="00BE0492">
        <w:rPr>
          <w:rFonts w:ascii="Calibri" w:eastAsia="Calibri" w:hAnsi="Calibri"/>
          <w:sz w:val="22"/>
          <w:szCs w:val="22"/>
          <w:bdr w:val="none" w:sz="0" w:space="0" w:color="auto"/>
        </w:rPr>
        <w:t xml:space="preserve"> (Postlethwaite et al. 2019)</w:t>
      </w:r>
      <w:r w:rsidRPr="00AA77A8">
        <w:rPr>
          <w:rFonts w:ascii="Calibri" w:eastAsia="Calibri" w:hAnsi="Calibri"/>
          <w:sz w:val="22"/>
          <w:szCs w:val="22"/>
          <w:bdr w:val="none" w:sz="0" w:space="0" w:color="auto"/>
        </w:rPr>
        <w:t xml:space="preserve">. This would suggest that there are approximately </w:t>
      </w:r>
      <w:r w:rsidRPr="00AA77A8">
        <w:rPr>
          <w:rFonts w:ascii="Calibri" w:eastAsia="Calibri" w:hAnsi="Calibri"/>
          <w:b/>
          <w:sz w:val="22"/>
          <w:szCs w:val="22"/>
          <w:bdr w:val="none" w:sz="0" w:space="0" w:color="auto"/>
        </w:rPr>
        <w:t>5,000 older Tasmanians</w:t>
      </w:r>
      <w:r w:rsidRPr="00AA77A8">
        <w:rPr>
          <w:rFonts w:ascii="Calibri" w:eastAsia="Calibri" w:hAnsi="Calibri"/>
          <w:sz w:val="22"/>
          <w:szCs w:val="22"/>
          <w:bdr w:val="none" w:sz="0" w:space="0" w:color="auto"/>
        </w:rPr>
        <w:t xml:space="preserve"> (50+) living with hoarding behaviour</w:t>
      </w:r>
      <w:r w:rsidR="00BE0492">
        <w:rPr>
          <w:rFonts w:ascii="Calibri" w:eastAsia="Calibri" w:hAnsi="Calibri"/>
          <w:sz w:val="22"/>
          <w:szCs w:val="22"/>
          <w:bdr w:val="none" w:sz="0" w:space="0" w:color="auto"/>
        </w:rPr>
        <w:t xml:space="preserve"> (see Fidler 2021b, </w:t>
      </w:r>
      <w:r w:rsidR="00C5697A">
        <w:rPr>
          <w:rFonts w:ascii="Calibri" w:eastAsia="Calibri" w:hAnsi="Calibri"/>
          <w:sz w:val="22"/>
          <w:szCs w:val="22"/>
          <w:bdr w:val="none" w:sz="0" w:space="0" w:color="auto"/>
        </w:rPr>
        <w:t>Table 1)</w:t>
      </w:r>
      <w:r w:rsidRPr="00AA77A8">
        <w:rPr>
          <w:rFonts w:ascii="Calibri" w:eastAsia="Calibri" w:hAnsi="Calibri"/>
          <w:sz w:val="22"/>
          <w:szCs w:val="22"/>
          <w:bdr w:val="none" w:sz="0" w:space="0" w:color="auto"/>
        </w:rPr>
        <w:t>.</w:t>
      </w:r>
    </w:p>
    <w:p w:rsidR="00AA77A8" w:rsidRPr="00AA77A8" w:rsidRDefault="00AA77A8" w:rsidP="00AA77A8">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rPr>
          <w:rFonts w:ascii="Calibri" w:eastAsia="Calibri" w:hAnsi="Calibri"/>
          <w:sz w:val="22"/>
          <w:szCs w:val="22"/>
          <w:bdr w:val="none" w:sz="0" w:space="0" w:color="auto"/>
        </w:rPr>
      </w:pPr>
      <w:r w:rsidRPr="00AA77A8">
        <w:rPr>
          <w:rFonts w:ascii="Calibri" w:eastAsia="Calibri" w:hAnsi="Calibri"/>
          <w:sz w:val="22"/>
          <w:szCs w:val="22"/>
          <w:bdr w:val="none" w:sz="0" w:space="0" w:color="auto"/>
        </w:rPr>
        <w:t xml:space="preserve">Further estimates suggest that it costs government about $56,800 to support </w:t>
      </w:r>
      <w:r w:rsidRPr="00AA77A8">
        <w:rPr>
          <w:rFonts w:ascii="Calibri" w:eastAsia="Calibri" w:hAnsi="Calibri"/>
          <w:sz w:val="22"/>
          <w:szCs w:val="22"/>
          <w:u w:val="single"/>
          <w:bdr w:val="none" w:sz="0" w:space="0" w:color="auto"/>
        </w:rPr>
        <w:t xml:space="preserve">one </w:t>
      </w:r>
      <w:r w:rsidRPr="00AA77A8">
        <w:rPr>
          <w:rFonts w:ascii="Calibri" w:eastAsia="Calibri" w:hAnsi="Calibri"/>
          <w:sz w:val="22"/>
          <w:szCs w:val="22"/>
          <w:bdr w:val="none" w:sz="0" w:space="0" w:color="auto"/>
        </w:rPr>
        <w:t xml:space="preserve">household living with hoarding or CMHH through emergency and critical care responses. When adequate preventative and response supports in place, this drops </w:t>
      </w:r>
      <w:r w:rsidR="000D649B">
        <w:rPr>
          <w:rFonts w:ascii="Calibri" w:eastAsia="Calibri" w:hAnsi="Calibri"/>
          <w:sz w:val="22"/>
          <w:szCs w:val="22"/>
          <w:bdr w:val="none" w:sz="0" w:space="0" w:color="auto"/>
        </w:rPr>
        <w:t>significantly</w:t>
      </w:r>
      <w:r w:rsidR="00C5697A">
        <w:rPr>
          <w:rFonts w:ascii="Calibri" w:eastAsia="Calibri" w:hAnsi="Calibri"/>
          <w:sz w:val="22"/>
          <w:szCs w:val="22"/>
          <w:bdr w:val="none" w:sz="0" w:space="0" w:color="auto"/>
        </w:rPr>
        <w:t xml:space="preserve"> (CCS 2014; see also Fidler 2021b, Figure 12)</w:t>
      </w:r>
      <w:r w:rsidRPr="00AA77A8">
        <w:rPr>
          <w:rFonts w:ascii="Calibri" w:eastAsia="Calibri" w:hAnsi="Calibri"/>
          <w:sz w:val="22"/>
          <w:szCs w:val="22"/>
          <w:bdr w:val="none" w:sz="0" w:space="0" w:color="auto"/>
        </w:rPr>
        <w:t xml:space="preserve">. These estimates would suggest that the Tasmanian </w:t>
      </w:r>
      <w:r w:rsidR="00464692">
        <w:rPr>
          <w:rFonts w:ascii="Calibri" w:eastAsia="Calibri" w:hAnsi="Calibri"/>
          <w:sz w:val="22"/>
          <w:szCs w:val="22"/>
          <w:bdr w:val="none" w:sz="0" w:space="0" w:color="auto"/>
        </w:rPr>
        <w:t>G</w:t>
      </w:r>
      <w:r w:rsidRPr="00AA77A8">
        <w:rPr>
          <w:rFonts w:ascii="Calibri" w:eastAsia="Calibri" w:hAnsi="Calibri"/>
          <w:sz w:val="22"/>
          <w:szCs w:val="22"/>
          <w:bdr w:val="none" w:sz="0" w:space="0" w:color="auto"/>
        </w:rPr>
        <w:t xml:space="preserve">overnment may be spending over </w:t>
      </w:r>
      <w:r w:rsidRPr="00AA77A8">
        <w:rPr>
          <w:rFonts w:ascii="Calibri" w:eastAsia="Calibri" w:hAnsi="Calibri"/>
          <w:b/>
          <w:sz w:val="22"/>
          <w:szCs w:val="22"/>
          <w:bdr w:val="none" w:sz="0" w:space="0" w:color="auto"/>
        </w:rPr>
        <w:t>$208m</w:t>
      </w:r>
      <w:r w:rsidRPr="00AA77A8">
        <w:rPr>
          <w:rFonts w:ascii="Calibri" w:eastAsia="Calibri" w:hAnsi="Calibri"/>
          <w:sz w:val="22"/>
          <w:szCs w:val="22"/>
          <w:bdr w:val="none" w:sz="0" w:space="0" w:color="auto"/>
        </w:rPr>
        <w:t xml:space="preserve"> on older Tasmanian households living with hoarding or CMHH through emergency and critical care</w:t>
      </w:r>
      <w:r w:rsidR="00017DE4">
        <w:rPr>
          <w:rFonts w:ascii="Calibri" w:eastAsia="Calibri" w:hAnsi="Calibri"/>
          <w:sz w:val="22"/>
          <w:szCs w:val="22"/>
          <w:bdr w:val="none" w:sz="0" w:space="0" w:color="auto"/>
        </w:rPr>
        <w:t>.</w:t>
      </w:r>
      <w:r w:rsidR="00B229D9" w:rsidRPr="00B229D9">
        <w:rPr>
          <w:rFonts w:ascii="Calibri" w:eastAsia="Calibri" w:hAnsi="Calibri"/>
          <w:sz w:val="22"/>
          <w:szCs w:val="22"/>
          <w:bdr w:val="none" w:sz="0" w:space="0" w:color="auto"/>
          <w:vertAlign w:val="superscript"/>
        </w:rPr>
        <w:t xml:space="preserve"> </w:t>
      </w:r>
      <w:r w:rsidR="00B229D9" w:rsidRPr="00AA77A8">
        <w:rPr>
          <w:rFonts w:ascii="Calibri" w:eastAsia="Calibri" w:hAnsi="Calibri"/>
          <w:sz w:val="22"/>
          <w:szCs w:val="22"/>
          <w:bdr w:val="none" w:sz="0" w:space="0" w:color="auto"/>
          <w:vertAlign w:val="superscript"/>
        </w:rPr>
        <w:footnoteReference w:id="2"/>
      </w:r>
      <w:r w:rsidR="00C93B5A">
        <w:rPr>
          <w:rFonts w:ascii="Calibri" w:eastAsia="Calibri" w:hAnsi="Calibri"/>
          <w:sz w:val="22"/>
          <w:szCs w:val="22"/>
          <w:bdr w:val="none" w:sz="0" w:space="0" w:color="auto"/>
        </w:rPr>
        <w:t>I</w:t>
      </w:r>
      <w:r w:rsidRPr="00AA77A8">
        <w:rPr>
          <w:rFonts w:ascii="Calibri" w:eastAsia="Calibri" w:hAnsi="Calibri"/>
          <w:sz w:val="22"/>
          <w:szCs w:val="22"/>
          <w:bdr w:val="none" w:sz="0" w:space="0" w:color="auto"/>
        </w:rPr>
        <w:t>f resources were channeled into effective response supports</w:t>
      </w:r>
      <w:r w:rsidR="00017DE4">
        <w:rPr>
          <w:rFonts w:ascii="Calibri" w:eastAsia="Calibri" w:hAnsi="Calibri"/>
          <w:sz w:val="22"/>
          <w:szCs w:val="22"/>
          <w:bdr w:val="none" w:sz="0" w:space="0" w:color="auto"/>
        </w:rPr>
        <w:t xml:space="preserve">, </w:t>
      </w:r>
      <w:r w:rsidR="00C93B5A">
        <w:rPr>
          <w:rFonts w:ascii="Calibri" w:eastAsia="Calibri" w:hAnsi="Calibri"/>
          <w:sz w:val="22"/>
          <w:szCs w:val="22"/>
          <w:bdr w:val="none" w:sz="0" w:space="0" w:color="auto"/>
        </w:rPr>
        <w:t>we estimate that</w:t>
      </w:r>
      <w:r w:rsidR="00D32CAD">
        <w:rPr>
          <w:rFonts w:ascii="Calibri" w:eastAsia="Calibri" w:hAnsi="Calibri"/>
          <w:sz w:val="22"/>
          <w:szCs w:val="22"/>
          <w:bdr w:val="none" w:sz="0" w:space="0" w:color="auto"/>
        </w:rPr>
        <w:t xml:space="preserve"> </w:t>
      </w:r>
      <w:r w:rsidR="00017DE4">
        <w:rPr>
          <w:rFonts w:ascii="Calibri" w:eastAsia="Calibri" w:hAnsi="Calibri"/>
          <w:sz w:val="22"/>
          <w:szCs w:val="22"/>
          <w:bdr w:val="none" w:sz="0" w:space="0" w:color="auto"/>
        </w:rPr>
        <w:t xml:space="preserve">this </w:t>
      </w:r>
      <w:r w:rsidR="00D32CAD">
        <w:rPr>
          <w:rFonts w:ascii="Calibri" w:eastAsia="Calibri" w:hAnsi="Calibri"/>
          <w:sz w:val="22"/>
          <w:szCs w:val="22"/>
          <w:bdr w:val="none" w:sz="0" w:space="0" w:color="auto"/>
        </w:rPr>
        <w:t>cost</w:t>
      </w:r>
      <w:r w:rsidR="00017DE4">
        <w:rPr>
          <w:rFonts w:ascii="Calibri" w:eastAsia="Calibri" w:hAnsi="Calibri"/>
          <w:sz w:val="22"/>
          <w:szCs w:val="22"/>
          <w:bdr w:val="none" w:sz="0" w:space="0" w:color="auto"/>
        </w:rPr>
        <w:t xml:space="preserve"> would fall to under $800,000 per year</w:t>
      </w:r>
      <w:r w:rsidR="00D32CAD">
        <w:rPr>
          <w:rFonts w:ascii="Calibri" w:eastAsia="Calibri" w:hAnsi="Calibri"/>
          <w:sz w:val="22"/>
          <w:szCs w:val="22"/>
          <w:bdr w:val="none" w:sz="0" w:space="0" w:color="auto"/>
        </w:rPr>
        <w:t xml:space="preserve">. This represents a wise investment, based on a </w:t>
      </w:r>
      <w:proofErr w:type="gramStart"/>
      <w:r w:rsidR="00D32CAD">
        <w:rPr>
          <w:rFonts w:ascii="Calibri" w:eastAsia="Calibri" w:hAnsi="Calibri"/>
          <w:sz w:val="22"/>
          <w:szCs w:val="22"/>
          <w:bdr w:val="none" w:sz="0" w:space="0" w:color="auto"/>
        </w:rPr>
        <w:t>five year</w:t>
      </w:r>
      <w:proofErr w:type="gramEnd"/>
      <w:r w:rsidR="00D32CAD">
        <w:rPr>
          <w:rFonts w:ascii="Calibri" w:eastAsia="Calibri" w:hAnsi="Calibri"/>
          <w:sz w:val="22"/>
          <w:szCs w:val="22"/>
          <w:bdr w:val="none" w:sz="0" w:space="0" w:color="auto"/>
        </w:rPr>
        <w:t xml:space="preserve"> plan that features a </w:t>
      </w:r>
      <w:r w:rsidR="00D90849" w:rsidRPr="00D90849">
        <w:rPr>
          <w:rFonts w:ascii="Calibri" w:eastAsia="Calibri" w:hAnsi="Calibri"/>
          <w:b/>
          <w:sz w:val="22"/>
          <w:szCs w:val="22"/>
          <w:bdr w:val="none" w:sz="0" w:space="0" w:color="auto"/>
        </w:rPr>
        <w:t>$327,500</w:t>
      </w:r>
      <w:r w:rsidR="00D90849">
        <w:rPr>
          <w:rFonts w:ascii="Calibri" w:eastAsia="Calibri" w:hAnsi="Calibri"/>
          <w:sz w:val="22"/>
          <w:szCs w:val="22"/>
          <w:bdr w:val="none" w:sz="0" w:space="0" w:color="auto"/>
        </w:rPr>
        <w:t xml:space="preserve"> </w:t>
      </w:r>
      <w:r w:rsidR="00D32CAD">
        <w:rPr>
          <w:rFonts w:ascii="Calibri" w:eastAsia="Calibri" w:hAnsi="Calibri"/>
          <w:sz w:val="22"/>
          <w:szCs w:val="22"/>
          <w:bdr w:val="none" w:sz="0" w:space="0" w:color="auto"/>
        </w:rPr>
        <w:t>allocation in the 2022-23 State Budget. Alongside this,</w:t>
      </w:r>
      <w:r w:rsidR="00017DE4">
        <w:rPr>
          <w:rFonts w:ascii="Calibri" w:eastAsia="Calibri" w:hAnsi="Calibri"/>
          <w:sz w:val="22"/>
          <w:szCs w:val="22"/>
          <w:bdr w:val="none" w:sz="0" w:space="0" w:color="auto"/>
        </w:rPr>
        <w:t xml:space="preserve"> a complementary outla</w:t>
      </w:r>
      <w:r w:rsidR="00C93B5A">
        <w:rPr>
          <w:rFonts w:ascii="Calibri" w:eastAsia="Calibri" w:hAnsi="Calibri"/>
          <w:sz w:val="22"/>
          <w:szCs w:val="22"/>
          <w:bdr w:val="none" w:sz="0" w:space="0" w:color="auto"/>
        </w:rPr>
        <w:t>y through Primary Health Tasman</w:t>
      </w:r>
      <w:r w:rsidR="00017DE4">
        <w:rPr>
          <w:rFonts w:ascii="Calibri" w:eastAsia="Calibri" w:hAnsi="Calibri"/>
          <w:sz w:val="22"/>
          <w:szCs w:val="22"/>
          <w:bdr w:val="none" w:sz="0" w:space="0" w:color="auto"/>
        </w:rPr>
        <w:t>i</w:t>
      </w:r>
      <w:r w:rsidR="00C93B5A">
        <w:rPr>
          <w:rFonts w:ascii="Calibri" w:eastAsia="Calibri" w:hAnsi="Calibri"/>
          <w:sz w:val="22"/>
          <w:szCs w:val="22"/>
          <w:bdr w:val="none" w:sz="0" w:space="0" w:color="auto"/>
        </w:rPr>
        <w:t>a</w:t>
      </w:r>
      <w:r w:rsidR="00017DE4">
        <w:rPr>
          <w:rFonts w:ascii="Calibri" w:eastAsia="Calibri" w:hAnsi="Calibri"/>
          <w:sz w:val="22"/>
          <w:szCs w:val="22"/>
          <w:bdr w:val="none" w:sz="0" w:space="0" w:color="auto"/>
        </w:rPr>
        <w:t xml:space="preserve"> </w:t>
      </w:r>
      <w:r w:rsidR="00D32CAD">
        <w:rPr>
          <w:rFonts w:ascii="Calibri" w:eastAsia="Calibri" w:hAnsi="Calibri"/>
          <w:sz w:val="22"/>
          <w:szCs w:val="22"/>
          <w:bdr w:val="none" w:sz="0" w:space="0" w:color="auto"/>
        </w:rPr>
        <w:t>is recommended</w:t>
      </w:r>
      <w:r w:rsidRPr="00AA77A8">
        <w:rPr>
          <w:rFonts w:ascii="Calibri" w:eastAsia="Calibri" w:hAnsi="Calibri"/>
          <w:sz w:val="22"/>
          <w:szCs w:val="22"/>
          <w:bdr w:val="none" w:sz="0" w:space="0" w:color="auto"/>
        </w:rPr>
        <w:t>.</w:t>
      </w:r>
      <w:r w:rsidR="00C5697A" w:rsidRPr="00AA77A8">
        <w:rPr>
          <w:rFonts w:ascii="Calibri" w:eastAsia="Calibri" w:hAnsi="Calibri"/>
          <w:sz w:val="22"/>
          <w:szCs w:val="22"/>
          <w:bdr w:val="none" w:sz="0" w:space="0" w:color="auto"/>
        </w:rPr>
        <w:t xml:space="preserve"> </w:t>
      </w:r>
      <w:r w:rsidRPr="00AA77A8">
        <w:rPr>
          <w:rFonts w:ascii="Calibri" w:eastAsia="Calibri" w:hAnsi="Calibri"/>
          <w:sz w:val="22"/>
          <w:szCs w:val="22"/>
          <w:bdr w:val="none" w:sz="0" w:space="0" w:color="auto"/>
        </w:rPr>
        <w:t xml:space="preserve"> </w:t>
      </w:r>
      <w:r w:rsidR="00D90849">
        <w:rPr>
          <w:rFonts w:ascii="Calibri" w:eastAsia="Calibri" w:hAnsi="Calibri"/>
          <w:sz w:val="22"/>
          <w:szCs w:val="22"/>
          <w:bdr w:val="none" w:sz="0" w:space="0" w:color="auto"/>
        </w:rPr>
        <w:t>This investment would deliver intensive supports to 90 older Tasmanians per year and build the capacity of services to support older people presenting with these challenges.</w:t>
      </w:r>
    </w:p>
    <w:p w:rsidR="00AA77A8" w:rsidRPr="00AA77A8" w:rsidRDefault="00AA77A8" w:rsidP="00AA77A8">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rPr>
          <w:rFonts w:ascii="Calibri" w:eastAsia="Calibri" w:hAnsi="Calibri"/>
          <w:sz w:val="22"/>
          <w:szCs w:val="22"/>
          <w:bdr w:val="none" w:sz="0" w:space="0" w:color="auto"/>
        </w:rPr>
      </w:pPr>
      <w:r w:rsidRPr="00AA77A8">
        <w:rPr>
          <w:rFonts w:ascii="Calibri" w:eastAsia="Calibri" w:hAnsi="Calibri"/>
          <w:sz w:val="22"/>
          <w:szCs w:val="22"/>
          <w:bdr w:val="none" w:sz="0" w:space="0" w:color="auto"/>
        </w:rPr>
        <w:t xml:space="preserve">Anglicare has conducted a two-year project, </w:t>
      </w:r>
      <w:r w:rsidRPr="00C5697A">
        <w:rPr>
          <w:rFonts w:ascii="Calibri" w:eastAsia="Calibri" w:hAnsi="Calibri"/>
          <w:i/>
          <w:sz w:val="22"/>
          <w:szCs w:val="22"/>
          <w:bdr w:val="none" w:sz="0" w:space="0" w:color="auto"/>
        </w:rPr>
        <w:t>Treasured Lives</w:t>
      </w:r>
      <w:r w:rsidRPr="00AA77A8">
        <w:rPr>
          <w:rFonts w:ascii="Calibri" w:eastAsia="Calibri" w:hAnsi="Calibri"/>
          <w:sz w:val="22"/>
          <w:szCs w:val="22"/>
          <w:bdr w:val="none" w:sz="0" w:space="0" w:color="auto"/>
        </w:rPr>
        <w:t xml:space="preserve">, investigating what infrastructure Tasmania </w:t>
      </w:r>
      <w:r w:rsidR="00464692">
        <w:rPr>
          <w:rFonts w:ascii="Calibri" w:eastAsia="Calibri" w:hAnsi="Calibri"/>
          <w:sz w:val="22"/>
          <w:szCs w:val="22"/>
          <w:bdr w:val="none" w:sz="0" w:space="0" w:color="auto"/>
        </w:rPr>
        <w:t>would</w:t>
      </w:r>
      <w:r w:rsidRPr="00AA77A8">
        <w:rPr>
          <w:rFonts w:ascii="Calibri" w:eastAsia="Calibri" w:hAnsi="Calibri"/>
          <w:sz w:val="22"/>
          <w:szCs w:val="22"/>
          <w:bdr w:val="none" w:sz="0" w:space="0" w:color="auto"/>
        </w:rPr>
        <w:t xml:space="preserve"> deliver an effective support response for older Tasmanians and their families and carers. </w:t>
      </w:r>
      <w:r w:rsidR="00464692">
        <w:rPr>
          <w:rFonts w:ascii="Calibri" w:eastAsia="Calibri" w:hAnsi="Calibri"/>
          <w:sz w:val="22"/>
          <w:szCs w:val="22"/>
          <w:bdr w:val="none" w:sz="0" w:space="0" w:color="auto"/>
        </w:rPr>
        <w:t>This research</w:t>
      </w:r>
      <w:r w:rsidRPr="00AA77A8">
        <w:rPr>
          <w:rFonts w:ascii="Calibri" w:eastAsia="Calibri" w:hAnsi="Calibri"/>
          <w:sz w:val="22"/>
          <w:szCs w:val="22"/>
          <w:bdr w:val="none" w:sz="0" w:space="0" w:color="auto"/>
        </w:rPr>
        <w:t xml:space="preserve"> explored the experiences and needs of families and carers of older people living with hoarding and/or CMHH</w:t>
      </w:r>
      <w:r w:rsidR="00C5697A">
        <w:rPr>
          <w:rFonts w:ascii="Calibri" w:eastAsia="Calibri" w:hAnsi="Calibri"/>
          <w:sz w:val="22"/>
          <w:szCs w:val="22"/>
          <w:bdr w:val="none" w:sz="0" w:space="0" w:color="auto"/>
        </w:rPr>
        <w:t xml:space="preserve"> (Fidler 2021a)</w:t>
      </w:r>
      <w:r w:rsidRPr="00AA77A8">
        <w:rPr>
          <w:rFonts w:ascii="Calibri" w:eastAsia="Calibri" w:hAnsi="Calibri"/>
          <w:sz w:val="22"/>
          <w:szCs w:val="22"/>
          <w:bdr w:val="none" w:sz="0" w:space="0" w:color="auto"/>
        </w:rPr>
        <w:t>, and those of service providers and statutory agencies supporting such older Tasmanians and their families and carers</w:t>
      </w:r>
      <w:r w:rsidR="00C5697A">
        <w:rPr>
          <w:rFonts w:ascii="Calibri" w:eastAsia="Calibri" w:hAnsi="Calibri"/>
          <w:sz w:val="22"/>
          <w:szCs w:val="22"/>
          <w:bdr w:val="none" w:sz="0" w:space="0" w:color="auto"/>
        </w:rPr>
        <w:t xml:space="preserve"> (Fidler 2021b)</w:t>
      </w:r>
      <w:r w:rsidRPr="00AA77A8">
        <w:rPr>
          <w:rFonts w:ascii="Calibri" w:eastAsia="Calibri" w:hAnsi="Calibri"/>
          <w:sz w:val="22"/>
          <w:szCs w:val="22"/>
          <w:bdr w:val="none" w:sz="0" w:space="0" w:color="auto"/>
        </w:rPr>
        <w:t xml:space="preserve">. </w:t>
      </w:r>
    </w:p>
    <w:p w:rsidR="00AA77A8" w:rsidRPr="00AA77A8" w:rsidRDefault="00077428" w:rsidP="00AA77A8">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rPr>
          <w:rFonts w:ascii="Calibri" w:eastAsia="Calibri" w:hAnsi="Calibri"/>
          <w:sz w:val="22"/>
          <w:szCs w:val="22"/>
          <w:bdr w:val="none" w:sz="0" w:space="0" w:color="auto"/>
        </w:rPr>
      </w:pPr>
      <w:r>
        <w:rPr>
          <w:rFonts w:ascii="Calibri" w:eastAsia="Calibri" w:hAnsi="Calibri"/>
          <w:sz w:val="22"/>
          <w:szCs w:val="22"/>
          <w:bdr w:val="none" w:sz="0" w:space="0" w:color="auto"/>
        </w:rPr>
        <w:lastRenderedPageBreak/>
        <w:t>The research</w:t>
      </w:r>
      <w:r w:rsidR="00AA77A8" w:rsidRPr="00AA77A8">
        <w:rPr>
          <w:rFonts w:ascii="Calibri" w:eastAsia="Calibri" w:hAnsi="Calibri"/>
          <w:sz w:val="22"/>
          <w:szCs w:val="22"/>
          <w:bdr w:val="none" w:sz="0" w:space="0" w:color="auto"/>
        </w:rPr>
        <w:t xml:space="preserve"> provide</w:t>
      </w:r>
      <w:r w:rsidR="00464692">
        <w:rPr>
          <w:rFonts w:ascii="Calibri" w:eastAsia="Calibri" w:hAnsi="Calibri"/>
          <w:sz w:val="22"/>
          <w:szCs w:val="22"/>
          <w:bdr w:val="none" w:sz="0" w:space="0" w:color="auto"/>
        </w:rPr>
        <w:t>d</w:t>
      </w:r>
      <w:r w:rsidR="00AA77A8" w:rsidRPr="00AA77A8">
        <w:rPr>
          <w:rFonts w:ascii="Calibri" w:eastAsia="Calibri" w:hAnsi="Calibri"/>
          <w:sz w:val="22"/>
          <w:szCs w:val="22"/>
          <w:bdr w:val="none" w:sz="0" w:space="0" w:color="auto"/>
        </w:rPr>
        <w:t xml:space="preserve"> Tasmania’s first in</w:t>
      </w:r>
      <w:r w:rsidR="00C5697A">
        <w:rPr>
          <w:rFonts w:ascii="Calibri" w:eastAsia="Calibri" w:hAnsi="Calibri"/>
          <w:sz w:val="22"/>
          <w:szCs w:val="22"/>
          <w:bdr w:val="none" w:sz="0" w:space="0" w:color="auto"/>
        </w:rPr>
        <w:t>-</w:t>
      </w:r>
      <w:r w:rsidR="00AA77A8" w:rsidRPr="00AA77A8">
        <w:rPr>
          <w:rFonts w:ascii="Calibri" w:eastAsia="Calibri" w:hAnsi="Calibri"/>
          <w:sz w:val="22"/>
          <w:szCs w:val="22"/>
          <w:bdr w:val="none" w:sz="0" w:space="0" w:color="auto"/>
        </w:rPr>
        <w:t xml:space="preserve">depth insights into the personal, social and environmental risks associated with </w:t>
      </w:r>
      <w:r w:rsidR="00C5697A">
        <w:rPr>
          <w:rFonts w:ascii="Calibri" w:eastAsia="Calibri" w:hAnsi="Calibri"/>
          <w:sz w:val="22"/>
          <w:szCs w:val="22"/>
          <w:bdr w:val="none" w:sz="0" w:space="0" w:color="auto"/>
        </w:rPr>
        <w:t>hoarding and challenges maintaining a healthy home</w:t>
      </w:r>
      <w:r w:rsidR="00AA77A8" w:rsidRPr="00AA77A8">
        <w:rPr>
          <w:rFonts w:ascii="Calibri" w:eastAsia="Calibri" w:hAnsi="Calibri"/>
          <w:sz w:val="22"/>
          <w:szCs w:val="22"/>
          <w:bdr w:val="none" w:sz="0" w:space="0" w:color="auto"/>
        </w:rPr>
        <w:t xml:space="preserve">. Tasmanian health and social care case managers and aged care assessment agencies </w:t>
      </w:r>
      <w:r w:rsidR="00C5697A">
        <w:rPr>
          <w:rFonts w:ascii="Calibri" w:eastAsia="Calibri" w:hAnsi="Calibri"/>
          <w:sz w:val="22"/>
          <w:szCs w:val="22"/>
          <w:bdr w:val="none" w:sz="0" w:space="0" w:color="auto"/>
        </w:rPr>
        <w:t>report</w:t>
      </w:r>
      <w:r w:rsidR="00C5697A" w:rsidRPr="00AA77A8">
        <w:rPr>
          <w:rFonts w:ascii="Calibri" w:eastAsia="Calibri" w:hAnsi="Calibri"/>
          <w:sz w:val="22"/>
          <w:szCs w:val="22"/>
          <w:bdr w:val="none" w:sz="0" w:space="0" w:color="auto"/>
        </w:rPr>
        <w:t xml:space="preserve"> </w:t>
      </w:r>
      <w:r w:rsidR="00AA77A8" w:rsidRPr="00AA77A8">
        <w:rPr>
          <w:rFonts w:ascii="Calibri" w:eastAsia="Calibri" w:hAnsi="Calibri"/>
          <w:sz w:val="22"/>
          <w:szCs w:val="22"/>
          <w:bdr w:val="none" w:sz="0" w:space="0" w:color="auto"/>
        </w:rPr>
        <w:t>‘holding’ clients with nowhere to refer them to</w:t>
      </w:r>
      <w:r w:rsidR="00B71B47">
        <w:rPr>
          <w:rFonts w:ascii="Calibri" w:eastAsia="Calibri" w:hAnsi="Calibri"/>
          <w:sz w:val="22"/>
          <w:szCs w:val="22"/>
          <w:bdr w:val="none" w:sz="0" w:space="0" w:color="auto"/>
        </w:rPr>
        <w:t>;</w:t>
      </w:r>
      <w:r w:rsidR="00AA77A8" w:rsidRPr="00AA77A8">
        <w:rPr>
          <w:rFonts w:ascii="Calibri" w:eastAsia="Calibri" w:hAnsi="Calibri"/>
          <w:sz w:val="22"/>
          <w:szCs w:val="22"/>
          <w:bdr w:val="none" w:sz="0" w:space="0" w:color="auto"/>
        </w:rPr>
        <w:t xml:space="preserve"> services are unable to support clients in their homes due to workplace health and safety concerns</w:t>
      </w:r>
      <w:r w:rsidR="00B71B47">
        <w:rPr>
          <w:rFonts w:ascii="Calibri" w:eastAsia="Calibri" w:hAnsi="Calibri"/>
          <w:sz w:val="22"/>
          <w:szCs w:val="22"/>
          <w:bdr w:val="none" w:sz="0" w:space="0" w:color="auto"/>
        </w:rPr>
        <w:t>;</w:t>
      </w:r>
      <w:r w:rsidR="00AA77A8" w:rsidRPr="00AA77A8">
        <w:rPr>
          <w:rFonts w:ascii="Calibri" w:eastAsia="Calibri" w:hAnsi="Calibri"/>
          <w:sz w:val="22"/>
          <w:szCs w:val="22"/>
          <w:bdr w:val="none" w:sz="0" w:space="0" w:color="auto"/>
        </w:rPr>
        <w:t xml:space="preserve"> and </w:t>
      </w:r>
      <w:r w:rsidR="00B71B47">
        <w:rPr>
          <w:rFonts w:ascii="Calibri" w:eastAsia="Calibri" w:hAnsi="Calibri"/>
          <w:sz w:val="22"/>
          <w:szCs w:val="22"/>
          <w:bdr w:val="none" w:sz="0" w:space="0" w:color="auto"/>
        </w:rPr>
        <w:t xml:space="preserve">opportunities to </w:t>
      </w:r>
      <w:r w:rsidR="00AA77A8" w:rsidRPr="00AA77A8">
        <w:rPr>
          <w:rFonts w:ascii="Calibri" w:eastAsia="Calibri" w:hAnsi="Calibri"/>
          <w:sz w:val="22"/>
          <w:szCs w:val="22"/>
          <w:bdr w:val="none" w:sz="0" w:space="0" w:color="auto"/>
        </w:rPr>
        <w:t>engag</w:t>
      </w:r>
      <w:r w:rsidR="00B71B47">
        <w:rPr>
          <w:rFonts w:ascii="Calibri" w:eastAsia="Calibri" w:hAnsi="Calibri"/>
          <w:sz w:val="22"/>
          <w:szCs w:val="22"/>
          <w:bdr w:val="none" w:sz="0" w:space="0" w:color="auto"/>
        </w:rPr>
        <w:t>e</w:t>
      </w:r>
      <w:r w:rsidR="00AA77A8" w:rsidRPr="00AA77A8">
        <w:rPr>
          <w:rFonts w:ascii="Calibri" w:eastAsia="Calibri" w:hAnsi="Calibri"/>
          <w:sz w:val="22"/>
          <w:szCs w:val="22"/>
          <w:bdr w:val="none" w:sz="0" w:space="0" w:color="auto"/>
        </w:rPr>
        <w:t xml:space="preserve"> older Tasmanians involved in critical incidents </w:t>
      </w:r>
      <w:r w:rsidR="00B71B47">
        <w:rPr>
          <w:rFonts w:ascii="Calibri" w:eastAsia="Calibri" w:hAnsi="Calibri"/>
          <w:sz w:val="22"/>
          <w:szCs w:val="22"/>
          <w:bdr w:val="none" w:sz="0" w:space="0" w:color="auto"/>
        </w:rPr>
        <w:t>are</w:t>
      </w:r>
      <w:r w:rsidR="00B71B47" w:rsidRPr="00AA77A8">
        <w:rPr>
          <w:rFonts w:ascii="Calibri" w:eastAsia="Calibri" w:hAnsi="Calibri"/>
          <w:sz w:val="22"/>
          <w:szCs w:val="22"/>
          <w:bdr w:val="none" w:sz="0" w:space="0" w:color="auto"/>
        </w:rPr>
        <w:t xml:space="preserve"> </w:t>
      </w:r>
      <w:r w:rsidR="00AA77A8" w:rsidRPr="00AA77A8">
        <w:rPr>
          <w:rFonts w:ascii="Calibri" w:eastAsia="Calibri" w:hAnsi="Calibri"/>
          <w:sz w:val="22"/>
          <w:szCs w:val="22"/>
          <w:bdr w:val="none" w:sz="0" w:space="0" w:color="auto"/>
        </w:rPr>
        <w:t>being missed. There is no Tasmanian social care safety net to support some of our most vulnerable older residents to age well with dignity and choice.</w:t>
      </w:r>
      <w:r w:rsidR="007F23CD">
        <w:rPr>
          <w:rFonts w:ascii="Calibri" w:eastAsia="Calibri" w:hAnsi="Calibri"/>
          <w:sz w:val="22"/>
          <w:szCs w:val="22"/>
          <w:bdr w:val="none" w:sz="0" w:space="0" w:color="auto"/>
        </w:rPr>
        <w:t xml:space="preserve"> </w:t>
      </w:r>
    </w:p>
    <w:p w:rsidR="00AA77A8" w:rsidRDefault="00AA77A8" w:rsidP="00BE0492">
      <w:pPr>
        <w:pStyle w:val="NoSpacing"/>
      </w:pPr>
    </w:p>
    <w:p w:rsidR="00AA77A8" w:rsidRPr="00AA77A8" w:rsidRDefault="00AA77A8" w:rsidP="00AA77A8">
      <w:pPr>
        <w:pStyle w:val="Heading2"/>
      </w:pPr>
      <w:bookmarkStart w:id="6" w:name="_Toc87883119"/>
      <w:r w:rsidRPr="00AA77A8">
        <w:t xml:space="preserve">What investments can the </w:t>
      </w:r>
      <w:r w:rsidR="00077428">
        <w:t>S</w:t>
      </w:r>
      <w:r w:rsidRPr="00AA77A8">
        <w:t xml:space="preserve">tate </w:t>
      </w:r>
      <w:r w:rsidR="00077428">
        <w:t>G</w:t>
      </w:r>
      <w:r w:rsidRPr="00AA77A8">
        <w:t>overnment make?</w:t>
      </w:r>
      <w:bookmarkEnd w:id="6"/>
      <w:r w:rsidRPr="00AA77A8">
        <w:t xml:space="preserve"> </w:t>
      </w:r>
    </w:p>
    <w:p w:rsidR="00AA77A8" w:rsidRPr="00AA77A8" w:rsidRDefault="00AA77A8" w:rsidP="00AA77A8">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rPr>
          <w:rFonts w:ascii="Calibri" w:eastAsia="Calibri" w:hAnsi="Calibri"/>
          <w:sz w:val="22"/>
          <w:szCs w:val="22"/>
          <w:bdr w:val="none" w:sz="0" w:space="0" w:color="auto"/>
          <w:lang w:val="en-AU" w:eastAsia="en-AU"/>
        </w:rPr>
      </w:pPr>
      <w:r w:rsidRPr="00AA77A8">
        <w:rPr>
          <w:rFonts w:ascii="Calibri" w:eastAsia="Calibri" w:hAnsi="Calibri"/>
          <w:sz w:val="22"/>
          <w:szCs w:val="22"/>
          <w:bdr w:val="none" w:sz="0" w:space="0" w:color="auto"/>
          <w:lang w:val="en-AU" w:eastAsia="en-AU"/>
        </w:rPr>
        <w:t xml:space="preserve">We recommend that the Tasmanian Government and Primary </w:t>
      </w:r>
      <w:r w:rsidR="005A1F34">
        <w:rPr>
          <w:rFonts w:ascii="Calibri" w:eastAsia="Calibri" w:hAnsi="Calibri"/>
          <w:sz w:val="22"/>
          <w:szCs w:val="22"/>
          <w:bdr w:val="none" w:sz="0" w:space="0" w:color="auto"/>
          <w:lang w:val="en-AU" w:eastAsia="en-AU"/>
        </w:rPr>
        <w:t>H</w:t>
      </w:r>
      <w:r w:rsidRPr="00AA77A8">
        <w:rPr>
          <w:rFonts w:ascii="Calibri" w:eastAsia="Calibri" w:hAnsi="Calibri"/>
          <w:sz w:val="22"/>
          <w:szCs w:val="22"/>
          <w:bdr w:val="none" w:sz="0" w:space="0" w:color="auto"/>
          <w:lang w:val="en-AU" w:eastAsia="en-AU"/>
        </w:rPr>
        <w:t xml:space="preserve">ealth Tasmania invest in:  </w:t>
      </w:r>
    </w:p>
    <w:p w:rsidR="00AA77A8" w:rsidRPr="00AA77A8" w:rsidRDefault="00B71B47" w:rsidP="00AA77A8">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contextualSpacing/>
        <w:rPr>
          <w:rFonts w:ascii="Calibri" w:eastAsia="Calibri" w:hAnsi="Calibri"/>
          <w:sz w:val="22"/>
          <w:szCs w:val="22"/>
          <w:bdr w:val="none" w:sz="0" w:space="0" w:color="auto"/>
          <w:lang w:val="en-AU" w:eastAsia="en-AU"/>
        </w:rPr>
      </w:pPr>
      <w:r>
        <w:rPr>
          <w:rFonts w:ascii="Calibri" w:eastAsia="Calibri" w:hAnsi="Calibri"/>
          <w:sz w:val="22"/>
          <w:szCs w:val="22"/>
          <w:bdr w:val="none" w:sz="0" w:space="0" w:color="auto"/>
          <w:lang w:val="en-AU" w:eastAsia="en-AU"/>
        </w:rPr>
        <w:t xml:space="preserve">a </w:t>
      </w:r>
      <w:r w:rsidR="00AA77A8" w:rsidRPr="00AA77A8">
        <w:rPr>
          <w:rFonts w:ascii="Calibri" w:eastAsia="Calibri" w:hAnsi="Calibri"/>
          <w:sz w:val="22"/>
          <w:szCs w:val="22"/>
          <w:bdr w:val="none" w:sz="0" w:space="0" w:color="auto"/>
          <w:lang w:val="en-AU" w:eastAsia="en-AU"/>
        </w:rPr>
        <w:t>policy and a practice framework</w:t>
      </w:r>
      <w:r>
        <w:rPr>
          <w:rFonts w:ascii="Calibri" w:eastAsia="Calibri" w:hAnsi="Calibri"/>
          <w:sz w:val="22"/>
          <w:szCs w:val="22"/>
          <w:bdr w:val="none" w:sz="0" w:space="0" w:color="auto"/>
          <w:lang w:val="en-AU" w:eastAsia="en-AU"/>
        </w:rPr>
        <w:t>, developed and implemented by a designated lead state government agency</w:t>
      </w:r>
    </w:p>
    <w:p w:rsidR="00AA77A8" w:rsidRPr="00AA77A8" w:rsidRDefault="00B71B47" w:rsidP="00AA77A8">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contextualSpacing/>
        <w:rPr>
          <w:rFonts w:ascii="Calibri" w:eastAsia="Calibri" w:hAnsi="Calibri"/>
          <w:sz w:val="22"/>
          <w:szCs w:val="22"/>
          <w:bdr w:val="none" w:sz="0" w:space="0" w:color="auto"/>
          <w:lang w:val="en-AU" w:eastAsia="en-AU"/>
        </w:rPr>
      </w:pPr>
      <w:r>
        <w:rPr>
          <w:rFonts w:ascii="Calibri" w:eastAsia="Calibri" w:hAnsi="Calibri"/>
          <w:sz w:val="22"/>
          <w:szCs w:val="22"/>
          <w:bdr w:val="none" w:sz="0" w:space="0" w:color="auto"/>
          <w:lang w:val="en-AU" w:eastAsia="en-AU"/>
        </w:rPr>
        <w:t>a</w:t>
      </w:r>
      <w:r w:rsidR="00AA77A8" w:rsidRPr="00AA77A8">
        <w:rPr>
          <w:rFonts w:ascii="Calibri" w:eastAsia="Calibri" w:hAnsi="Calibri"/>
          <w:sz w:val="22"/>
          <w:szCs w:val="22"/>
          <w:bdr w:val="none" w:sz="0" w:space="0" w:color="auto"/>
          <w:lang w:val="en-AU" w:eastAsia="en-AU"/>
        </w:rPr>
        <w:t xml:space="preserve"> positive community education campaign</w:t>
      </w:r>
    </w:p>
    <w:p w:rsidR="00AA77A8" w:rsidRPr="00AA77A8" w:rsidRDefault="00B71B47" w:rsidP="00AA77A8">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contextualSpacing/>
        <w:rPr>
          <w:rFonts w:ascii="Calibri" w:eastAsia="Calibri" w:hAnsi="Calibri"/>
          <w:sz w:val="22"/>
          <w:szCs w:val="22"/>
          <w:bdr w:val="none" w:sz="0" w:space="0" w:color="auto"/>
          <w:lang w:val="en-AU" w:eastAsia="en-AU"/>
        </w:rPr>
      </w:pPr>
      <w:r>
        <w:rPr>
          <w:rFonts w:ascii="Calibri" w:eastAsia="Calibri" w:hAnsi="Calibri"/>
          <w:sz w:val="22"/>
          <w:szCs w:val="22"/>
          <w:bdr w:val="none" w:sz="0" w:space="0" w:color="auto"/>
          <w:lang w:val="en-AU" w:eastAsia="en-AU"/>
        </w:rPr>
        <w:t>r</w:t>
      </w:r>
      <w:r w:rsidR="00AA77A8" w:rsidRPr="00AA77A8">
        <w:rPr>
          <w:rFonts w:ascii="Calibri" w:eastAsia="Calibri" w:hAnsi="Calibri"/>
          <w:sz w:val="22"/>
          <w:szCs w:val="22"/>
          <w:bdr w:val="none" w:sz="0" w:space="0" w:color="auto"/>
          <w:lang w:val="en-AU" w:eastAsia="en-AU"/>
        </w:rPr>
        <w:t>egional Tasmanian collaboration and services which include:</w:t>
      </w:r>
    </w:p>
    <w:p w:rsidR="00AA77A8" w:rsidRPr="00AA77A8" w:rsidRDefault="00B71B47" w:rsidP="00AA77A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contextualSpacing/>
        <w:rPr>
          <w:rFonts w:ascii="Calibri" w:eastAsia="Calibri" w:hAnsi="Calibri"/>
          <w:sz w:val="22"/>
          <w:szCs w:val="22"/>
          <w:bdr w:val="none" w:sz="0" w:space="0" w:color="auto"/>
          <w:lang w:val="en-AU" w:eastAsia="en-AU"/>
        </w:rPr>
      </w:pPr>
      <w:r>
        <w:rPr>
          <w:rFonts w:ascii="Calibri" w:eastAsia="Calibri" w:hAnsi="Calibri"/>
          <w:sz w:val="22"/>
          <w:szCs w:val="22"/>
          <w:bdr w:val="none" w:sz="0" w:space="0" w:color="auto"/>
          <w:lang w:val="en-AU" w:eastAsia="en-AU"/>
        </w:rPr>
        <w:t>m</w:t>
      </w:r>
      <w:r w:rsidR="00AA77A8" w:rsidRPr="00AA77A8">
        <w:rPr>
          <w:rFonts w:ascii="Calibri" w:eastAsia="Calibri" w:hAnsi="Calibri"/>
          <w:sz w:val="22"/>
          <w:szCs w:val="22"/>
          <w:bdr w:val="none" w:sz="0" w:space="0" w:color="auto"/>
          <w:lang w:val="en-AU" w:eastAsia="en-AU"/>
        </w:rPr>
        <w:t>ultidisciplinary professional networks for local case management and support</w:t>
      </w:r>
    </w:p>
    <w:p w:rsidR="00AA77A8" w:rsidRPr="00AA77A8" w:rsidRDefault="00B71B47" w:rsidP="00AA77A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contextualSpacing/>
        <w:rPr>
          <w:rFonts w:ascii="Calibri" w:eastAsia="Calibri" w:hAnsi="Calibri"/>
          <w:sz w:val="22"/>
          <w:szCs w:val="22"/>
          <w:bdr w:val="none" w:sz="0" w:space="0" w:color="auto"/>
          <w:lang w:val="en-AU" w:eastAsia="en-AU"/>
        </w:rPr>
      </w:pPr>
      <w:r>
        <w:rPr>
          <w:rFonts w:ascii="Calibri" w:eastAsia="Calibri" w:hAnsi="Calibri"/>
          <w:sz w:val="22"/>
          <w:szCs w:val="22"/>
          <w:bdr w:val="none" w:sz="0" w:space="0" w:color="auto"/>
          <w:lang w:val="en-AU" w:eastAsia="en-AU"/>
        </w:rPr>
        <w:t>s</w:t>
      </w:r>
      <w:r w:rsidR="00AA77A8" w:rsidRPr="00AA77A8">
        <w:rPr>
          <w:rFonts w:ascii="Calibri" w:eastAsia="Calibri" w:hAnsi="Calibri"/>
          <w:sz w:val="22"/>
          <w:szCs w:val="22"/>
          <w:bdr w:val="none" w:sz="0" w:space="0" w:color="auto"/>
          <w:lang w:val="en-AU" w:eastAsia="en-AU"/>
        </w:rPr>
        <w:t>pecialist case management</w:t>
      </w:r>
    </w:p>
    <w:p w:rsidR="00AA77A8" w:rsidRPr="00AA77A8" w:rsidRDefault="00B71B47" w:rsidP="00AA77A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contextualSpacing/>
        <w:rPr>
          <w:rFonts w:ascii="Calibri" w:eastAsia="Calibri" w:hAnsi="Calibri"/>
          <w:sz w:val="22"/>
          <w:szCs w:val="22"/>
          <w:bdr w:val="none" w:sz="0" w:space="0" w:color="auto"/>
          <w:lang w:val="en-AU" w:eastAsia="en-AU"/>
        </w:rPr>
      </w:pPr>
      <w:r>
        <w:rPr>
          <w:rFonts w:ascii="Calibri" w:eastAsia="Calibri" w:hAnsi="Calibri"/>
          <w:sz w:val="22"/>
          <w:szCs w:val="22"/>
          <w:bdr w:val="none" w:sz="0" w:space="0" w:color="auto"/>
          <w:lang w:val="en-AU" w:eastAsia="en-AU"/>
        </w:rPr>
        <w:t>s</w:t>
      </w:r>
      <w:r w:rsidR="00AA77A8" w:rsidRPr="00AA77A8">
        <w:rPr>
          <w:rFonts w:ascii="Calibri" w:eastAsia="Calibri" w:hAnsi="Calibri"/>
          <w:sz w:val="22"/>
          <w:szCs w:val="22"/>
          <w:bdr w:val="none" w:sz="0" w:space="0" w:color="auto"/>
          <w:lang w:val="en-AU" w:eastAsia="en-AU"/>
        </w:rPr>
        <w:t>pecialist clinical, psychosocial, practical and peer supports for older people</w:t>
      </w:r>
    </w:p>
    <w:p w:rsidR="00AA77A8" w:rsidRPr="00AA77A8" w:rsidRDefault="00B71B47" w:rsidP="00AA77A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contextualSpacing/>
        <w:rPr>
          <w:rFonts w:ascii="Calibri" w:eastAsia="Calibri" w:hAnsi="Calibri"/>
          <w:sz w:val="22"/>
          <w:szCs w:val="22"/>
          <w:bdr w:val="none" w:sz="0" w:space="0" w:color="auto"/>
          <w:lang w:val="en-AU" w:eastAsia="en-AU"/>
        </w:rPr>
      </w:pPr>
      <w:r>
        <w:rPr>
          <w:rFonts w:ascii="Calibri" w:eastAsia="Calibri" w:hAnsi="Calibri"/>
          <w:sz w:val="22"/>
          <w:szCs w:val="22"/>
          <w:bdr w:val="none" w:sz="0" w:space="0" w:color="auto"/>
          <w:lang w:val="en-AU" w:eastAsia="en-AU"/>
        </w:rPr>
        <w:t>s</w:t>
      </w:r>
      <w:r w:rsidR="00AA77A8" w:rsidRPr="00AA77A8">
        <w:rPr>
          <w:rFonts w:ascii="Calibri" w:eastAsia="Calibri" w:hAnsi="Calibri"/>
          <w:sz w:val="22"/>
          <w:szCs w:val="22"/>
          <w:bdr w:val="none" w:sz="0" w:space="0" w:color="auto"/>
          <w:lang w:val="en-AU" w:eastAsia="en-AU"/>
        </w:rPr>
        <w:t>pecialist clinical, psychosocial, practical and peer supports for families and carers</w:t>
      </w:r>
    </w:p>
    <w:p w:rsidR="00AA77A8" w:rsidRPr="00AA77A8" w:rsidRDefault="00B71B47" w:rsidP="00AA77A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contextualSpacing/>
        <w:rPr>
          <w:rFonts w:ascii="Calibri" w:eastAsia="Calibri" w:hAnsi="Calibri"/>
          <w:sz w:val="22"/>
          <w:szCs w:val="22"/>
          <w:bdr w:val="none" w:sz="0" w:space="0" w:color="auto"/>
          <w:lang w:val="en-AU" w:eastAsia="en-AU"/>
        </w:rPr>
      </w:pPr>
      <w:r>
        <w:rPr>
          <w:rFonts w:ascii="Calibri" w:eastAsia="Calibri" w:hAnsi="Calibri"/>
          <w:sz w:val="22"/>
          <w:szCs w:val="22"/>
          <w:bdr w:val="none" w:sz="0" w:space="0" w:color="auto"/>
          <w:lang w:val="en-AU" w:eastAsia="en-AU"/>
        </w:rPr>
        <w:t>a</w:t>
      </w:r>
      <w:r w:rsidR="00AA77A8" w:rsidRPr="00AA77A8">
        <w:rPr>
          <w:rFonts w:ascii="Calibri" w:eastAsia="Calibri" w:hAnsi="Calibri"/>
          <w:sz w:val="22"/>
          <w:szCs w:val="22"/>
          <w:bdr w:val="none" w:sz="0" w:space="0" w:color="auto"/>
          <w:lang w:val="en-AU" w:eastAsia="en-AU"/>
        </w:rPr>
        <w:t xml:space="preserve"> partnership response to critical incidents that leads to positive supports</w:t>
      </w:r>
    </w:p>
    <w:p w:rsidR="00AA77A8" w:rsidRPr="00AA77A8" w:rsidRDefault="00B71B47" w:rsidP="00AA77A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contextualSpacing/>
        <w:rPr>
          <w:rFonts w:ascii="Calibri" w:eastAsia="Calibri" w:hAnsi="Calibri"/>
          <w:sz w:val="22"/>
          <w:szCs w:val="22"/>
          <w:bdr w:val="none" w:sz="0" w:space="0" w:color="auto"/>
          <w:lang w:val="en-AU" w:eastAsia="en-AU"/>
        </w:rPr>
      </w:pPr>
      <w:r>
        <w:rPr>
          <w:rFonts w:ascii="Calibri" w:eastAsia="Calibri" w:hAnsi="Calibri"/>
          <w:sz w:val="22"/>
          <w:szCs w:val="22"/>
          <w:bdr w:val="none" w:sz="0" w:space="0" w:color="auto"/>
          <w:lang w:val="en-AU" w:eastAsia="en-AU"/>
        </w:rPr>
        <w:t>s</w:t>
      </w:r>
      <w:r w:rsidR="00AA77A8" w:rsidRPr="00AA77A8">
        <w:rPr>
          <w:rFonts w:ascii="Calibri" w:eastAsia="Calibri" w:hAnsi="Calibri"/>
          <w:sz w:val="22"/>
          <w:szCs w:val="22"/>
          <w:bdr w:val="none" w:sz="0" w:space="0" w:color="auto"/>
          <w:lang w:val="en-AU" w:eastAsia="en-AU"/>
        </w:rPr>
        <w:t xml:space="preserve">ervices of last resort that can minimise client and environmental harm to levels </w:t>
      </w:r>
      <w:r>
        <w:rPr>
          <w:rFonts w:ascii="Calibri" w:eastAsia="Calibri" w:hAnsi="Calibri"/>
          <w:sz w:val="22"/>
          <w:szCs w:val="22"/>
          <w:bdr w:val="none" w:sz="0" w:space="0" w:color="auto"/>
          <w:lang w:val="en-AU" w:eastAsia="en-AU"/>
        </w:rPr>
        <w:t xml:space="preserve">within the </w:t>
      </w:r>
      <w:r w:rsidR="00AA77A8" w:rsidRPr="00AA77A8">
        <w:rPr>
          <w:rFonts w:ascii="Calibri" w:eastAsia="Calibri" w:hAnsi="Calibri"/>
          <w:sz w:val="22"/>
          <w:szCs w:val="22"/>
          <w:bdr w:val="none" w:sz="0" w:space="0" w:color="auto"/>
          <w:lang w:val="en-AU" w:eastAsia="en-AU"/>
        </w:rPr>
        <w:t xml:space="preserve">risk tolerances </w:t>
      </w:r>
      <w:r>
        <w:rPr>
          <w:rFonts w:ascii="Calibri" w:eastAsia="Calibri" w:hAnsi="Calibri"/>
          <w:sz w:val="22"/>
          <w:szCs w:val="22"/>
          <w:bdr w:val="none" w:sz="0" w:space="0" w:color="auto"/>
          <w:lang w:val="en-AU" w:eastAsia="en-AU"/>
        </w:rPr>
        <w:t>of mainstream services</w:t>
      </w:r>
    </w:p>
    <w:p w:rsidR="00AA77A8" w:rsidRPr="00AA77A8" w:rsidRDefault="00B71B47" w:rsidP="00AA77A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contextualSpacing/>
        <w:rPr>
          <w:rFonts w:ascii="Calibri" w:eastAsia="Calibri" w:hAnsi="Calibri"/>
          <w:sz w:val="22"/>
          <w:szCs w:val="22"/>
          <w:bdr w:val="none" w:sz="0" w:space="0" w:color="auto"/>
          <w:lang w:val="en-AU" w:eastAsia="en-AU"/>
        </w:rPr>
      </w:pPr>
      <w:r>
        <w:rPr>
          <w:rFonts w:ascii="Calibri" w:eastAsia="Calibri" w:hAnsi="Calibri"/>
          <w:sz w:val="22"/>
          <w:szCs w:val="22"/>
          <w:bdr w:val="none" w:sz="0" w:space="0" w:color="auto"/>
          <w:lang w:val="en-AU" w:eastAsia="en-AU"/>
        </w:rPr>
        <w:t>a</w:t>
      </w:r>
      <w:r w:rsidR="00AA77A8" w:rsidRPr="00AA77A8">
        <w:rPr>
          <w:rFonts w:ascii="Calibri" w:eastAsia="Calibri" w:hAnsi="Calibri"/>
          <w:sz w:val="22"/>
          <w:szCs w:val="22"/>
          <w:bdr w:val="none" w:sz="0" w:space="0" w:color="auto"/>
          <w:lang w:val="en-AU" w:eastAsia="en-AU"/>
        </w:rPr>
        <w:t xml:space="preserve"> workforce development plan</w:t>
      </w:r>
    </w:p>
    <w:p w:rsidR="00AA77A8" w:rsidRPr="00AA77A8" w:rsidRDefault="00B71B47" w:rsidP="00AA77A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contextualSpacing/>
        <w:rPr>
          <w:rFonts w:ascii="Calibri" w:eastAsia="Calibri" w:hAnsi="Calibri"/>
          <w:sz w:val="22"/>
          <w:szCs w:val="22"/>
          <w:bdr w:val="none" w:sz="0" w:space="0" w:color="auto"/>
          <w:lang w:val="en-AU" w:eastAsia="en-AU"/>
        </w:rPr>
      </w:pPr>
      <w:r>
        <w:rPr>
          <w:rFonts w:ascii="Calibri" w:eastAsia="Calibri" w:hAnsi="Calibri"/>
          <w:sz w:val="22"/>
          <w:szCs w:val="22"/>
          <w:bdr w:val="none" w:sz="0" w:space="0" w:color="auto"/>
          <w:lang w:val="en-AU" w:eastAsia="en-AU"/>
        </w:rPr>
        <w:t>a</w:t>
      </w:r>
      <w:r w:rsidR="00AA77A8" w:rsidRPr="00AA77A8">
        <w:rPr>
          <w:rFonts w:ascii="Calibri" w:eastAsia="Calibri" w:hAnsi="Calibri"/>
          <w:sz w:val="22"/>
          <w:szCs w:val="22"/>
          <w:bdr w:val="none" w:sz="0" w:space="0" w:color="auto"/>
          <w:lang w:val="en-AU" w:eastAsia="en-AU"/>
        </w:rPr>
        <w:t xml:space="preserve"> digital hoarding and CMHH information hub.</w:t>
      </w:r>
    </w:p>
    <w:p w:rsidR="00AA77A8" w:rsidRPr="00AA77A8" w:rsidRDefault="00B71B47" w:rsidP="00AA77A8">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ind w:left="709" w:hanging="283"/>
        <w:contextualSpacing/>
        <w:rPr>
          <w:rFonts w:ascii="Calibri" w:eastAsia="Calibri" w:hAnsi="Calibri"/>
          <w:sz w:val="22"/>
          <w:szCs w:val="22"/>
          <w:bdr w:val="none" w:sz="0" w:space="0" w:color="auto"/>
          <w:lang w:val="en-AU" w:eastAsia="en-AU"/>
        </w:rPr>
      </w:pPr>
      <w:r>
        <w:rPr>
          <w:rFonts w:ascii="Calibri" w:eastAsia="Calibri" w:hAnsi="Calibri"/>
          <w:sz w:val="22"/>
          <w:szCs w:val="22"/>
          <w:bdr w:val="none" w:sz="0" w:space="0" w:color="auto"/>
          <w:lang w:val="en-AU" w:eastAsia="en-AU"/>
        </w:rPr>
        <w:t>t</w:t>
      </w:r>
      <w:r w:rsidR="00AA77A8" w:rsidRPr="00AA77A8">
        <w:rPr>
          <w:rFonts w:ascii="Calibri" w:eastAsia="Calibri" w:hAnsi="Calibri"/>
          <w:sz w:val="22"/>
          <w:szCs w:val="22"/>
          <w:bdr w:val="none" w:sz="0" w:space="0" w:color="auto"/>
          <w:lang w:val="en-AU" w:eastAsia="en-AU"/>
        </w:rPr>
        <w:t>esting the service design with older Tasmanians living with hoarding or CMHH.</w:t>
      </w:r>
    </w:p>
    <w:p w:rsidR="00AA77A8" w:rsidRDefault="00AA77A8" w:rsidP="00AA77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0"/>
          <w:szCs w:val="22"/>
          <w:u w:val="single"/>
          <w:bdr w:val="none" w:sz="0" w:space="0" w:color="auto"/>
          <w:lang w:val="en-AU" w:eastAsia="en-AU"/>
        </w:rPr>
      </w:pPr>
    </w:p>
    <w:p w:rsidR="00AA77A8" w:rsidRPr="00AA77A8" w:rsidRDefault="00AA77A8" w:rsidP="00AA77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u w:val="single"/>
          <w:bdr w:val="none" w:sz="0" w:space="0" w:color="auto"/>
          <w:lang w:val="en-AU" w:eastAsia="en-AU"/>
        </w:rPr>
      </w:pPr>
      <w:r w:rsidRPr="00AA77A8">
        <w:rPr>
          <w:rFonts w:ascii="Calibri" w:eastAsia="Calibri" w:hAnsi="Calibri"/>
          <w:sz w:val="22"/>
          <w:szCs w:val="22"/>
          <w:u w:val="single"/>
          <w:bdr w:val="none" w:sz="0" w:space="0" w:color="auto"/>
          <w:lang w:val="en-AU" w:eastAsia="en-AU"/>
        </w:rPr>
        <w:t>Estimated investment:</w:t>
      </w:r>
    </w:p>
    <w:p w:rsidR="00AA77A8" w:rsidRPr="00AA77A8" w:rsidRDefault="00AA77A8" w:rsidP="00AA77A8">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rPr>
          <w:rFonts w:ascii="Calibri" w:eastAsia="Calibri" w:hAnsi="Calibri"/>
          <w:bCs/>
          <w:iCs/>
          <w:sz w:val="22"/>
          <w:szCs w:val="22"/>
          <w:bdr w:val="none" w:sz="0" w:space="0" w:color="auto"/>
        </w:rPr>
      </w:pPr>
      <w:r w:rsidRPr="00AA77A8">
        <w:rPr>
          <w:rFonts w:ascii="Calibri" w:eastAsia="Calibri" w:hAnsi="Calibri"/>
          <w:sz w:val="22"/>
          <w:szCs w:val="22"/>
          <w:bdr w:val="none" w:sz="0" w:space="0" w:color="auto"/>
        </w:rPr>
        <w:t xml:space="preserve">We estimate an investment of </w:t>
      </w:r>
      <w:r w:rsidRPr="00AA77A8">
        <w:rPr>
          <w:rFonts w:ascii="Calibri" w:eastAsia="Calibri" w:hAnsi="Calibri"/>
          <w:b/>
          <w:bCs/>
          <w:sz w:val="22"/>
          <w:szCs w:val="22"/>
          <w:bdr w:val="none" w:sz="0" w:space="0" w:color="auto"/>
        </w:rPr>
        <w:t>$</w:t>
      </w:r>
      <w:r w:rsidR="00CC6BEE">
        <w:rPr>
          <w:rFonts w:ascii="Calibri" w:eastAsia="Calibri" w:hAnsi="Calibri"/>
          <w:b/>
          <w:bCs/>
          <w:sz w:val="22"/>
          <w:szCs w:val="22"/>
          <w:bdr w:val="none" w:sz="0" w:space="0" w:color="auto"/>
        </w:rPr>
        <w:t>3,269,701</w:t>
      </w:r>
      <w:r w:rsidRPr="00AA77A8">
        <w:rPr>
          <w:rFonts w:ascii="Calibri" w:eastAsia="Calibri" w:hAnsi="Calibri"/>
          <w:b/>
          <w:bCs/>
          <w:sz w:val="22"/>
          <w:szCs w:val="22"/>
          <w:bdr w:val="none" w:sz="0" w:space="0" w:color="auto"/>
        </w:rPr>
        <w:t xml:space="preserve"> </w:t>
      </w:r>
      <w:r w:rsidRPr="00AA77A8">
        <w:rPr>
          <w:rFonts w:ascii="Calibri" w:eastAsia="Calibri" w:hAnsi="Calibri"/>
          <w:bCs/>
          <w:sz w:val="22"/>
          <w:szCs w:val="22"/>
          <w:bdr w:val="none" w:sz="0" w:space="0" w:color="auto"/>
        </w:rPr>
        <w:t xml:space="preserve">by the Tasmanian government over 5 years from 2022/23 to 2026/27. </w:t>
      </w:r>
      <w:r w:rsidR="00B71B47">
        <w:rPr>
          <w:rFonts w:ascii="Calibri" w:eastAsia="Calibri" w:hAnsi="Calibri"/>
          <w:bCs/>
          <w:sz w:val="22"/>
          <w:szCs w:val="22"/>
          <w:bdr w:val="none" w:sz="0" w:space="0" w:color="auto"/>
        </w:rPr>
        <w:t>This would be a</w:t>
      </w:r>
      <w:r w:rsidRPr="00AA77A8">
        <w:rPr>
          <w:rFonts w:ascii="Calibri" w:eastAsia="Calibri" w:hAnsi="Calibri"/>
          <w:bCs/>
          <w:sz w:val="22"/>
          <w:szCs w:val="22"/>
          <w:bdr w:val="none" w:sz="0" w:space="0" w:color="auto"/>
        </w:rPr>
        <w:t xml:space="preserve">ccompanied by an investment of </w:t>
      </w:r>
      <w:r w:rsidRPr="00AA77A8">
        <w:rPr>
          <w:rFonts w:ascii="Calibri" w:eastAsia="Calibri" w:hAnsi="Calibri"/>
          <w:b/>
          <w:bCs/>
          <w:iCs/>
          <w:sz w:val="22"/>
          <w:szCs w:val="22"/>
          <w:bdr w:val="none" w:sz="0" w:space="0" w:color="auto"/>
        </w:rPr>
        <w:t>$4,459,642</w:t>
      </w:r>
      <w:r w:rsidRPr="00AA77A8">
        <w:rPr>
          <w:rFonts w:ascii="Calibri" w:eastAsia="Calibri" w:hAnsi="Calibri"/>
          <w:b/>
          <w:bCs/>
          <w:i/>
          <w:iCs/>
          <w:sz w:val="22"/>
          <w:szCs w:val="22"/>
          <w:bdr w:val="none" w:sz="0" w:space="0" w:color="auto"/>
        </w:rPr>
        <w:t xml:space="preserve"> </w:t>
      </w:r>
      <w:r w:rsidRPr="00AA77A8">
        <w:rPr>
          <w:rFonts w:ascii="Calibri" w:eastAsia="Calibri" w:hAnsi="Calibri"/>
          <w:bCs/>
          <w:iCs/>
          <w:sz w:val="22"/>
          <w:szCs w:val="22"/>
          <w:bdr w:val="none" w:sz="0" w:space="0" w:color="auto"/>
        </w:rPr>
        <w:t xml:space="preserve">by Primary Health Tasmania over the same period (see </w:t>
      </w:r>
      <w:r w:rsidR="00867A8C">
        <w:rPr>
          <w:rFonts w:ascii="Calibri" w:eastAsia="Calibri" w:hAnsi="Calibri"/>
          <w:bCs/>
          <w:iCs/>
          <w:sz w:val="22"/>
          <w:szCs w:val="22"/>
          <w:bdr w:val="none" w:sz="0" w:space="0" w:color="auto"/>
        </w:rPr>
        <w:t xml:space="preserve">tables </w:t>
      </w:r>
      <w:r w:rsidR="00B71B47">
        <w:rPr>
          <w:rFonts w:ascii="Calibri" w:eastAsia="Calibri" w:hAnsi="Calibri"/>
          <w:bCs/>
          <w:iCs/>
          <w:sz w:val="22"/>
          <w:szCs w:val="22"/>
          <w:bdr w:val="none" w:sz="0" w:space="0" w:color="auto"/>
        </w:rPr>
        <w:t>below</w:t>
      </w:r>
      <w:r w:rsidRPr="00AA77A8">
        <w:rPr>
          <w:rFonts w:ascii="Calibri" w:eastAsia="Calibri" w:hAnsi="Calibri"/>
          <w:bCs/>
          <w:iCs/>
          <w:sz w:val="22"/>
          <w:szCs w:val="22"/>
          <w:bdr w:val="none" w:sz="0" w:space="0" w:color="auto"/>
        </w:rPr>
        <w:t xml:space="preserve">). </w:t>
      </w:r>
    </w:p>
    <w:p w:rsidR="00AA77A8" w:rsidRDefault="00AA77A8" w:rsidP="00AA77A8">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rPr>
          <w:rFonts w:ascii="Calibri" w:eastAsia="Calibri" w:hAnsi="Calibri"/>
          <w:sz w:val="22"/>
          <w:szCs w:val="22"/>
          <w:bdr w:val="none" w:sz="0" w:space="0" w:color="auto"/>
          <w:lang w:val="en-AU"/>
        </w:rPr>
      </w:pPr>
      <w:r w:rsidRPr="00AA77A8">
        <w:rPr>
          <w:rFonts w:ascii="Calibri" w:eastAsia="Calibri" w:hAnsi="Calibri"/>
          <w:bCs/>
          <w:iCs/>
          <w:sz w:val="22"/>
          <w:szCs w:val="22"/>
          <w:bdr w:val="none" w:sz="0" w:space="0" w:color="auto"/>
        </w:rPr>
        <w:t xml:space="preserve">The return on this investment would be a significant saving to the government on the $208m currently spent on critical care. It would also result in </w:t>
      </w:r>
      <w:r w:rsidRPr="00AA77A8">
        <w:rPr>
          <w:rFonts w:ascii="Calibri" w:eastAsia="Calibri" w:hAnsi="Calibri"/>
          <w:sz w:val="22"/>
          <w:szCs w:val="22"/>
          <w:bdr w:val="none" w:sz="0" w:space="0" w:color="auto"/>
          <w:lang w:val="en-AU"/>
        </w:rPr>
        <w:t xml:space="preserve">Tasmanians living with hoarding and/or CMHH having access to effective supports </w:t>
      </w:r>
      <w:r w:rsidR="00077428">
        <w:rPr>
          <w:rFonts w:ascii="Calibri" w:eastAsia="Calibri" w:hAnsi="Calibri"/>
          <w:sz w:val="22"/>
          <w:szCs w:val="22"/>
          <w:bdr w:val="none" w:sz="0" w:space="0" w:color="auto"/>
          <w:lang w:val="en-AU"/>
        </w:rPr>
        <w:t>to</w:t>
      </w:r>
      <w:r w:rsidR="00077428" w:rsidRPr="00AA77A8">
        <w:rPr>
          <w:rFonts w:ascii="Calibri" w:eastAsia="Calibri" w:hAnsi="Calibri"/>
          <w:sz w:val="22"/>
          <w:szCs w:val="22"/>
          <w:bdr w:val="none" w:sz="0" w:space="0" w:color="auto"/>
          <w:lang w:val="en-AU"/>
        </w:rPr>
        <w:t xml:space="preserve"> </w:t>
      </w:r>
      <w:r w:rsidRPr="00AA77A8">
        <w:rPr>
          <w:rFonts w:ascii="Calibri" w:eastAsia="Calibri" w:hAnsi="Calibri"/>
          <w:sz w:val="22"/>
          <w:szCs w:val="22"/>
          <w:bdr w:val="none" w:sz="0" w:space="0" w:color="auto"/>
          <w:lang w:val="en-AU"/>
        </w:rPr>
        <w:t>enable them to age well at home.</w:t>
      </w:r>
    </w:p>
    <w:p w:rsidR="00AA77A8" w:rsidRDefault="00AA77A8" w:rsidP="00AA77A8">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rPr>
          <w:rFonts w:ascii="Calibri" w:eastAsia="Calibri" w:hAnsi="Calibri"/>
          <w:sz w:val="22"/>
          <w:szCs w:val="22"/>
          <w:bdr w:val="none" w:sz="0" w:space="0" w:color="auto"/>
          <w:lang w:val="en-AU"/>
        </w:rPr>
      </w:pPr>
    </w:p>
    <w:p w:rsidR="00055F3D" w:rsidRDefault="00055F3D" w:rsidP="00AA77A8">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rPr>
          <w:rFonts w:ascii="Calibri" w:eastAsia="Calibri" w:hAnsi="Calibri"/>
          <w:sz w:val="22"/>
          <w:szCs w:val="22"/>
          <w:bdr w:val="none" w:sz="0" w:space="0" w:color="auto"/>
          <w:lang w:val="en-AU"/>
        </w:rPr>
      </w:pPr>
    </w:p>
    <w:p w:rsidR="00055F3D" w:rsidRDefault="00055F3D" w:rsidP="00AA77A8">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rPr>
          <w:rFonts w:ascii="Calibri" w:eastAsia="Calibri" w:hAnsi="Calibri"/>
          <w:sz w:val="22"/>
          <w:szCs w:val="22"/>
          <w:bdr w:val="none" w:sz="0" w:space="0" w:color="auto"/>
          <w:lang w:val="en-AU"/>
        </w:rPr>
      </w:pPr>
    </w:p>
    <w:p w:rsidR="00055F3D" w:rsidRDefault="00055F3D" w:rsidP="00AA77A8">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rPr>
          <w:rFonts w:ascii="Calibri" w:eastAsia="Calibri" w:hAnsi="Calibri"/>
          <w:sz w:val="22"/>
          <w:szCs w:val="22"/>
          <w:bdr w:val="none" w:sz="0" w:space="0" w:color="auto"/>
          <w:lang w:val="en-AU"/>
        </w:rPr>
      </w:pPr>
    </w:p>
    <w:p w:rsidR="00055F3D" w:rsidRDefault="00055F3D" w:rsidP="00AA77A8">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rPr>
          <w:rFonts w:ascii="Calibri" w:eastAsia="Calibri" w:hAnsi="Calibri"/>
          <w:sz w:val="22"/>
          <w:szCs w:val="22"/>
          <w:bdr w:val="none" w:sz="0" w:space="0" w:color="auto"/>
          <w:lang w:val="en-AU"/>
        </w:rPr>
      </w:pPr>
    </w:p>
    <w:p w:rsidR="00055F3D" w:rsidRPr="00AA77A8" w:rsidRDefault="00055F3D" w:rsidP="00AA77A8">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rPr>
          <w:rFonts w:ascii="Calibri" w:eastAsia="Calibri" w:hAnsi="Calibri"/>
          <w:sz w:val="22"/>
          <w:szCs w:val="22"/>
          <w:bdr w:val="none" w:sz="0" w:space="0" w:color="auto"/>
          <w:lang w:val="en-AU"/>
        </w:rPr>
      </w:pPr>
    </w:p>
    <w:p w:rsidR="00AA77A8" w:rsidRPr="00AA77A8" w:rsidRDefault="00AA77A8" w:rsidP="00AA77A8">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rPr>
          <w:rFonts w:ascii="Calibri" w:eastAsia="Calibri" w:hAnsi="Calibri"/>
          <w:i/>
          <w:iCs/>
          <w:color w:val="44546A"/>
          <w:sz w:val="22"/>
          <w:szCs w:val="22"/>
          <w:bdr w:val="none" w:sz="0" w:space="0" w:color="auto"/>
        </w:rPr>
      </w:pPr>
      <w:bookmarkStart w:id="7" w:name="_Toc87538187"/>
      <w:r w:rsidRPr="00AA77A8">
        <w:rPr>
          <w:rFonts w:ascii="Calibri" w:eastAsia="Calibri" w:hAnsi="Calibri"/>
          <w:i/>
          <w:iCs/>
          <w:color w:val="44546A"/>
          <w:sz w:val="22"/>
          <w:szCs w:val="22"/>
          <w:bdr w:val="none" w:sz="0" w:space="0" w:color="auto"/>
        </w:rPr>
        <w:t>Table 1: Investment in the recommendations over a five-year period 2022/23 to 2026/27</w:t>
      </w:r>
      <w:bookmarkEnd w:id="7"/>
    </w:p>
    <w:tbl>
      <w:tblPr>
        <w:tblStyle w:val="TableGrid"/>
        <w:tblW w:w="8359" w:type="dxa"/>
        <w:tblLayout w:type="fixed"/>
        <w:tblLook w:val="04A0" w:firstRow="1" w:lastRow="0" w:firstColumn="1" w:lastColumn="0" w:noHBand="0" w:noVBand="1"/>
      </w:tblPr>
      <w:tblGrid>
        <w:gridCol w:w="1558"/>
        <w:gridCol w:w="1131"/>
        <w:gridCol w:w="992"/>
        <w:gridCol w:w="1134"/>
        <w:gridCol w:w="1134"/>
        <w:gridCol w:w="1134"/>
        <w:gridCol w:w="1276"/>
      </w:tblGrid>
      <w:tr w:rsidR="00B71B47" w:rsidRPr="00AA77A8" w:rsidTr="00B71B47">
        <w:trPr>
          <w:trHeight w:val="300"/>
          <w:tblHeader/>
        </w:trPr>
        <w:tc>
          <w:tcPr>
            <w:tcW w:w="1558" w:type="dxa"/>
            <w:shd w:val="clear" w:color="auto" w:fill="70AD47"/>
            <w:hideMark/>
          </w:tcPr>
          <w:p w:rsidR="00B71B47" w:rsidRPr="00AA77A8" w:rsidRDefault="00B71B47" w:rsidP="00AA77A8">
            <w:pPr>
              <w:rPr>
                <w:rFonts w:cs="Calibri"/>
                <w:b/>
                <w:color w:val="FFFFFF"/>
                <w:sz w:val="20"/>
                <w:szCs w:val="20"/>
              </w:rPr>
            </w:pPr>
          </w:p>
        </w:tc>
        <w:tc>
          <w:tcPr>
            <w:tcW w:w="5525" w:type="dxa"/>
            <w:gridSpan w:val="5"/>
            <w:shd w:val="clear" w:color="auto" w:fill="70AD47"/>
            <w:noWrap/>
            <w:hideMark/>
          </w:tcPr>
          <w:p w:rsidR="00B71B47" w:rsidRPr="00AA77A8" w:rsidRDefault="00867A8C" w:rsidP="00AA77A8">
            <w:pPr>
              <w:jc w:val="center"/>
              <w:rPr>
                <w:rFonts w:cs="Calibri"/>
                <w:b/>
                <w:color w:val="FFFFFF"/>
                <w:sz w:val="20"/>
                <w:szCs w:val="20"/>
              </w:rPr>
            </w:pPr>
            <w:r w:rsidRPr="00AA77A8">
              <w:rPr>
                <w:rFonts w:cs="Calibri"/>
                <w:b/>
                <w:color w:val="FFFFFF"/>
                <w:sz w:val="20"/>
                <w:szCs w:val="20"/>
              </w:rPr>
              <w:t>Tasmanian Gov</w:t>
            </w:r>
            <w:r>
              <w:rPr>
                <w:rFonts w:cs="Calibri"/>
                <w:b/>
                <w:color w:val="FFFFFF"/>
                <w:sz w:val="20"/>
                <w:szCs w:val="20"/>
              </w:rPr>
              <w:t>ernmen</w:t>
            </w:r>
            <w:r w:rsidRPr="00AA77A8">
              <w:rPr>
                <w:rFonts w:cs="Calibri"/>
                <w:b/>
                <w:color w:val="FFFFFF"/>
                <w:sz w:val="20"/>
                <w:szCs w:val="20"/>
              </w:rPr>
              <w:t>t</w:t>
            </w:r>
            <w:r w:rsidRPr="00AA77A8" w:rsidDel="00867A8C">
              <w:rPr>
                <w:rFonts w:cs="Calibri"/>
                <w:b/>
                <w:color w:val="FFFFFF"/>
                <w:sz w:val="20"/>
                <w:szCs w:val="20"/>
              </w:rPr>
              <w:t xml:space="preserve"> </w:t>
            </w:r>
          </w:p>
        </w:tc>
        <w:tc>
          <w:tcPr>
            <w:tcW w:w="1276" w:type="dxa"/>
            <w:shd w:val="clear" w:color="auto" w:fill="D9D9D9"/>
            <w:noWrap/>
            <w:hideMark/>
          </w:tcPr>
          <w:p w:rsidR="00B71B47" w:rsidRPr="00AA77A8" w:rsidRDefault="00B71B47" w:rsidP="00AA77A8">
            <w:pPr>
              <w:jc w:val="center"/>
              <w:rPr>
                <w:rFonts w:cs="Calibri"/>
                <w:b/>
                <w:sz w:val="20"/>
                <w:szCs w:val="20"/>
              </w:rPr>
            </w:pPr>
          </w:p>
        </w:tc>
      </w:tr>
      <w:tr w:rsidR="00867A8C" w:rsidRPr="00AA77A8" w:rsidTr="00AD75A6">
        <w:trPr>
          <w:trHeight w:val="300"/>
          <w:tblHeader/>
        </w:trPr>
        <w:tc>
          <w:tcPr>
            <w:tcW w:w="1558" w:type="dxa"/>
            <w:shd w:val="clear" w:color="auto" w:fill="70AD47"/>
            <w:vAlign w:val="center"/>
          </w:tcPr>
          <w:p w:rsidR="00867A8C" w:rsidRPr="00AA77A8" w:rsidRDefault="00867A8C" w:rsidP="00AD75A6">
            <w:pPr>
              <w:jc w:val="center"/>
              <w:rPr>
                <w:rFonts w:cs="Calibri"/>
                <w:b/>
                <w:color w:val="FFFFFF"/>
                <w:sz w:val="20"/>
                <w:szCs w:val="20"/>
              </w:rPr>
            </w:pPr>
            <w:r w:rsidRPr="00AA77A8">
              <w:rPr>
                <w:rFonts w:cs="Calibri"/>
                <w:b/>
                <w:color w:val="FFFFFF"/>
                <w:sz w:val="20"/>
                <w:szCs w:val="20"/>
              </w:rPr>
              <w:t>Investment item</w:t>
            </w:r>
          </w:p>
        </w:tc>
        <w:tc>
          <w:tcPr>
            <w:tcW w:w="1131" w:type="dxa"/>
            <w:shd w:val="clear" w:color="auto" w:fill="70AD47"/>
            <w:noWrap/>
          </w:tcPr>
          <w:p w:rsidR="00867A8C" w:rsidRPr="00AA77A8" w:rsidRDefault="00867A8C" w:rsidP="00867A8C">
            <w:pPr>
              <w:jc w:val="center"/>
              <w:rPr>
                <w:rFonts w:cs="Calibri"/>
                <w:b/>
                <w:color w:val="FFFFFF"/>
                <w:sz w:val="20"/>
                <w:szCs w:val="20"/>
              </w:rPr>
            </w:pPr>
          </w:p>
        </w:tc>
        <w:tc>
          <w:tcPr>
            <w:tcW w:w="992" w:type="dxa"/>
            <w:shd w:val="clear" w:color="auto" w:fill="70AD47"/>
            <w:noWrap/>
          </w:tcPr>
          <w:p w:rsidR="00867A8C" w:rsidRPr="00AA77A8" w:rsidRDefault="00867A8C" w:rsidP="00867A8C">
            <w:pPr>
              <w:jc w:val="center"/>
              <w:rPr>
                <w:rFonts w:cs="Calibri"/>
                <w:b/>
                <w:color w:val="FFFFFF"/>
                <w:sz w:val="20"/>
                <w:szCs w:val="20"/>
              </w:rPr>
            </w:pPr>
          </w:p>
        </w:tc>
        <w:tc>
          <w:tcPr>
            <w:tcW w:w="1134" w:type="dxa"/>
            <w:shd w:val="clear" w:color="auto" w:fill="70AD47"/>
            <w:noWrap/>
          </w:tcPr>
          <w:p w:rsidR="00867A8C" w:rsidRPr="00AA77A8" w:rsidRDefault="00867A8C" w:rsidP="00867A8C">
            <w:pPr>
              <w:jc w:val="center"/>
              <w:rPr>
                <w:rFonts w:cs="Calibri"/>
                <w:b/>
                <w:color w:val="FFFFFF"/>
                <w:sz w:val="20"/>
                <w:szCs w:val="20"/>
              </w:rPr>
            </w:pPr>
          </w:p>
        </w:tc>
        <w:tc>
          <w:tcPr>
            <w:tcW w:w="1134" w:type="dxa"/>
            <w:shd w:val="clear" w:color="auto" w:fill="70AD47"/>
          </w:tcPr>
          <w:p w:rsidR="00867A8C" w:rsidRPr="00AA77A8" w:rsidRDefault="00867A8C" w:rsidP="00867A8C">
            <w:pPr>
              <w:jc w:val="center"/>
              <w:rPr>
                <w:rFonts w:cs="Calibri"/>
                <w:b/>
                <w:bCs/>
                <w:color w:val="FFFFFF"/>
                <w:sz w:val="20"/>
                <w:szCs w:val="20"/>
              </w:rPr>
            </w:pPr>
          </w:p>
        </w:tc>
        <w:tc>
          <w:tcPr>
            <w:tcW w:w="1134" w:type="dxa"/>
            <w:shd w:val="clear" w:color="auto" w:fill="70AD47"/>
          </w:tcPr>
          <w:p w:rsidR="00867A8C" w:rsidRPr="00AA77A8" w:rsidRDefault="00867A8C" w:rsidP="00867A8C">
            <w:pPr>
              <w:jc w:val="center"/>
              <w:rPr>
                <w:rFonts w:cs="Calibri"/>
                <w:b/>
                <w:bCs/>
                <w:color w:val="FFFFFF"/>
                <w:sz w:val="20"/>
                <w:szCs w:val="20"/>
              </w:rPr>
            </w:pPr>
          </w:p>
        </w:tc>
        <w:tc>
          <w:tcPr>
            <w:tcW w:w="1276" w:type="dxa"/>
            <w:shd w:val="clear" w:color="auto" w:fill="D9D9D9"/>
            <w:noWrap/>
          </w:tcPr>
          <w:p w:rsidR="00867A8C" w:rsidRPr="00AA77A8" w:rsidRDefault="00867A8C" w:rsidP="00867A8C">
            <w:pPr>
              <w:jc w:val="center"/>
              <w:rPr>
                <w:rFonts w:cs="Calibri"/>
                <w:b/>
                <w:bCs/>
                <w:color w:val="FFFFFF"/>
                <w:sz w:val="20"/>
                <w:szCs w:val="20"/>
              </w:rPr>
            </w:pPr>
            <w:r w:rsidRPr="00AA77A8">
              <w:rPr>
                <w:rFonts w:cs="Calibri"/>
                <w:b/>
                <w:sz w:val="20"/>
                <w:szCs w:val="20"/>
              </w:rPr>
              <w:t>Total $ per investment item over 5 years</w:t>
            </w:r>
          </w:p>
        </w:tc>
      </w:tr>
      <w:tr w:rsidR="00867A8C" w:rsidRPr="00AA77A8" w:rsidTr="00867A8C">
        <w:trPr>
          <w:trHeight w:val="300"/>
          <w:tblHeader/>
        </w:trPr>
        <w:tc>
          <w:tcPr>
            <w:tcW w:w="1558" w:type="dxa"/>
            <w:shd w:val="clear" w:color="auto" w:fill="70AD47"/>
          </w:tcPr>
          <w:p w:rsidR="00867A8C" w:rsidRPr="00AA77A8" w:rsidRDefault="00867A8C" w:rsidP="00867A8C">
            <w:pPr>
              <w:rPr>
                <w:rFonts w:cs="Calibri"/>
                <w:b/>
                <w:color w:val="FFFFFF"/>
                <w:sz w:val="20"/>
                <w:szCs w:val="20"/>
              </w:rPr>
            </w:pPr>
          </w:p>
        </w:tc>
        <w:tc>
          <w:tcPr>
            <w:tcW w:w="1131" w:type="dxa"/>
            <w:shd w:val="clear" w:color="auto" w:fill="70AD47"/>
            <w:noWrap/>
          </w:tcPr>
          <w:p w:rsidR="00867A8C" w:rsidRPr="00AA77A8" w:rsidRDefault="00867A8C" w:rsidP="00867A8C">
            <w:pPr>
              <w:jc w:val="center"/>
              <w:rPr>
                <w:rFonts w:cs="Calibri"/>
                <w:b/>
                <w:color w:val="FFFFFF"/>
                <w:sz w:val="20"/>
                <w:szCs w:val="20"/>
              </w:rPr>
            </w:pPr>
            <w:r w:rsidRPr="00AA77A8">
              <w:rPr>
                <w:rFonts w:cs="Calibri"/>
                <w:b/>
                <w:color w:val="FFFFFF"/>
                <w:sz w:val="20"/>
                <w:szCs w:val="20"/>
              </w:rPr>
              <w:t>2022/23</w:t>
            </w:r>
          </w:p>
        </w:tc>
        <w:tc>
          <w:tcPr>
            <w:tcW w:w="992" w:type="dxa"/>
            <w:shd w:val="clear" w:color="auto" w:fill="70AD47"/>
            <w:noWrap/>
          </w:tcPr>
          <w:p w:rsidR="00867A8C" w:rsidRPr="00AA77A8" w:rsidRDefault="00867A8C" w:rsidP="00867A8C">
            <w:pPr>
              <w:jc w:val="center"/>
              <w:rPr>
                <w:rFonts w:cs="Calibri"/>
                <w:b/>
                <w:color w:val="FFFFFF"/>
                <w:sz w:val="20"/>
                <w:szCs w:val="20"/>
              </w:rPr>
            </w:pPr>
            <w:r w:rsidRPr="00AA77A8">
              <w:rPr>
                <w:rFonts w:cs="Calibri"/>
                <w:b/>
                <w:color w:val="FFFFFF"/>
                <w:sz w:val="20"/>
                <w:szCs w:val="20"/>
              </w:rPr>
              <w:t>2023/24</w:t>
            </w:r>
          </w:p>
        </w:tc>
        <w:tc>
          <w:tcPr>
            <w:tcW w:w="1134" w:type="dxa"/>
            <w:shd w:val="clear" w:color="auto" w:fill="70AD47"/>
            <w:noWrap/>
          </w:tcPr>
          <w:p w:rsidR="00867A8C" w:rsidRPr="00AA77A8" w:rsidRDefault="00867A8C" w:rsidP="00867A8C">
            <w:pPr>
              <w:jc w:val="center"/>
              <w:rPr>
                <w:rFonts w:cs="Calibri"/>
                <w:b/>
                <w:color w:val="FFFFFF"/>
                <w:sz w:val="20"/>
                <w:szCs w:val="20"/>
              </w:rPr>
            </w:pPr>
            <w:r w:rsidRPr="00AA77A8">
              <w:rPr>
                <w:rFonts w:cs="Calibri"/>
                <w:b/>
                <w:color w:val="FFFFFF"/>
                <w:sz w:val="20"/>
                <w:szCs w:val="20"/>
              </w:rPr>
              <w:t>2024/25</w:t>
            </w:r>
          </w:p>
        </w:tc>
        <w:tc>
          <w:tcPr>
            <w:tcW w:w="1134" w:type="dxa"/>
            <w:shd w:val="clear" w:color="auto" w:fill="70AD47"/>
          </w:tcPr>
          <w:p w:rsidR="00867A8C" w:rsidRPr="00AA77A8" w:rsidRDefault="00867A8C" w:rsidP="00867A8C">
            <w:pPr>
              <w:jc w:val="center"/>
              <w:rPr>
                <w:rFonts w:cs="Calibri"/>
                <w:b/>
                <w:bCs/>
                <w:color w:val="FFFFFF"/>
                <w:sz w:val="20"/>
                <w:szCs w:val="20"/>
              </w:rPr>
            </w:pPr>
            <w:r w:rsidRPr="00AA77A8">
              <w:rPr>
                <w:rFonts w:cs="Calibri"/>
                <w:b/>
                <w:bCs/>
                <w:color w:val="FFFFFF"/>
                <w:sz w:val="20"/>
                <w:szCs w:val="20"/>
              </w:rPr>
              <w:t>2025/26</w:t>
            </w:r>
          </w:p>
        </w:tc>
        <w:tc>
          <w:tcPr>
            <w:tcW w:w="1134" w:type="dxa"/>
            <w:shd w:val="clear" w:color="auto" w:fill="70AD47"/>
          </w:tcPr>
          <w:p w:rsidR="00867A8C" w:rsidRPr="00AA77A8" w:rsidRDefault="00867A8C" w:rsidP="00867A8C">
            <w:pPr>
              <w:jc w:val="center"/>
              <w:rPr>
                <w:rFonts w:cs="Calibri"/>
                <w:b/>
                <w:bCs/>
                <w:color w:val="FFFFFF"/>
                <w:sz w:val="20"/>
                <w:szCs w:val="20"/>
              </w:rPr>
            </w:pPr>
            <w:r w:rsidRPr="00AA77A8">
              <w:rPr>
                <w:rFonts w:cs="Calibri"/>
                <w:b/>
                <w:bCs/>
                <w:color w:val="FFFFFF"/>
                <w:sz w:val="20"/>
                <w:szCs w:val="20"/>
              </w:rPr>
              <w:t>2026/27</w:t>
            </w:r>
          </w:p>
        </w:tc>
        <w:tc>
          <w:tcPr>
            <w:tcW w:w="1276" w:type="dxa"/>
            <w:shd w:val="clear" w:color="auto" w:fill="D9D9D9"/>
            <w:noWrap/>
          </w:tcPr>
          <w:p w:rsidR="00867A8C" w:rsidRPr="00AA77A8" w:rsidRDefault="00867A8C" w:rsidP="00867A8C">
            <w:pPr>
              <w:jc w:val="center"/>
              <w:rPr>
                <w:rFonts w:cs="Calibri"/>
                <w:b/>
                <w:sz w:val="20"/>
                <w:szCs w:val="20"/>
              </w:rPr>
            </w:pPr>
          </w:p>
        </w:tc>
      </w:tr>
      <w:tr w:rsidR="00867A8C" w:rsidRPr="00AA77A8" w:rsidTr="008D37D8">
        <w:trPr>
          <w:trHeight w:val="300"/>
          <w:tblHeader/>
        </w:trPr>
        <w:tc>
          <w:tcPr>
            <w:tcW w:w="1558" w:type="dxa"/>
            <w:hideMark/>
          </w:tcPr>
          <w:p w:rsidR="00867A8C" w:rsidRPr="00AA77A8" w:rsidRDefault="00867A8C" w:rsidP="00867A8C">
            <w:pPr>
              <w:rPr>
                <w:rFonts w:cs="Calibri"/>
                <w:sz w:val="20"/>
                <w:szCs w:val="20"/>
              </w:rPr>
            </w:pPr>
            <w:r w:rsidRPr="00AA77A8">
              <w:rPr>
                <w:rFonts w:cs="Calibri"/>
                <w:sz w:val="20"/>
                <w:szCs w:val="20"/>
              </w:rPr>
              <w:t>Project manager</w:t>
            </w:r>
            <w:r w:rsidR="00CC6BEE">
              <w:rPr>
                <w:rFonts w:cs="Calibri"/>
                <w:sz w:val="20"/>
                <w:szCs w:val="20"/>
              </w:rPr>
              <w:t xml:space="preserve"> and senior project officer</w:t>
            </w:r>
          </w:p>
        </w:tc>
        <w:tc>
          <w:tcPr>
            <w:tcW w:w="1131" w:type="dxa"/>
            <w:noWrap/>
            <w:vAlign w:val="center"/>
            <w:hideMark/>
          </w:tcPr>
          <w:p w:rsidR="00867A8C" w:rsidRPr="00AA77A8" w:rsidRDefault="00867A8C" w:rsidP="008D37D8">
            <w:pPr>
              <w:jc w:val="center"/>
              <w:rPr>
                <w:rFonts w:cs="Calibri"/>
                <w:sz w:val="20"/>
                <w:szCs w:val="20"/>
              </w:rPr>
            </w:pPr>
            <w:r w:rsidRPr="00AA77A8">
              <w:rPr>
                <w:rFonts w:cs="Calibri"/>
                <w:sz w:val="20"/>
                <w:szCs w:val="20"/>
              </w:rPr>
              <w:t>$</w:t>
            </w:r>
            <w:r w:rsidR="00CC6BEE">
              <w:rPr>
                <w:rFonts w:cs="Calibri"/>
                <w:sz w:val="20"/>
                <w:szCs w:val="20"/>
              </w:rPr>
              <w:t>26</w:t>
            </w:r>
            <w:r w:rsidRPr="00AA77A8">
              <w:rPr>
                <w:rFonts w:cs="Calibri"/>
                <w:sz w:val="20"/>
                <w:szCs w:val="20"/>
              </w:rPr>
              <w:t>0,000</w:t>
            </w:r>
          </w:p>
        </w:tc>
        <w:tc>
          <w:tcPr>
            <w:tcW w:w="992" w:type="dxa"/>
            <w:noWrap/>
            <w:vAlign w:val="center"/>
            <w:hideMark/>
          </w:tcPr>
          <w:p w:rsidR="00867A8C" w:rsidRPr="00AA77A8" w:rsidRDefault="00867A8C" w:rsidP="008D37D8">
            <w:pPr>
              <w:jc w:val="center"/>
              <w:rPr>
                <w:rFonts w:cs="Calibri"/>
                <w:sz w:val="20"/>
                <w:szCs w:val="20"/>
              </w:rPr>
            </w:pPr>
            <w:r w:rsidRPr="00AA77A8">
              <w:rPr>
                <w:rFonts w:cs="Calibri"/>
                <w:sz w:val="20"/>
                <w:szCs w:val="20"/>
              </w:rPr>
              <w:t>$</w:t>
            </w:r>
            <w:r w:rsidR="00CC6BEE">
              <w:rPr>
                <w:rFonts w:cs="Calibri"/>
                <w:sz w:val="20"/>
                <w:szCs w:val="20"/>
              </w:rPr>
              <w:t>265,720</w:t>
            </w:r>
          </w:p>
        </w:tc>
        <w:tc>
          <w:tcPr>
            <w:tcW w:w="1134" w:type="dxa"/>
            <w:noWrap/>
            <w:vAlign w:val="center"/>
            <w:hideMark/>
          </w:tcPr>
          <w:p w:rsidR="00867A8C" w:rsidRPr="00AA77A8" w:rsidRDefault="00867A8C" w:rsidP="008D37D8">
            <w:pPr>
              <w:jc w:val="center"/>
              <w:rPr>
                <w:rFonts w:cs="Calibri"/>
                <w:sz w:val="20"/>
                <w:szCs w:val="20"/>
              </w:rPr>
            </w:pPr>
            <w:r w:rsidRPr="00AA77A8">
              <w:rPr>
                <w:rFonts w:cs="Calibri"/>
                <w:sz w:val="20"/>
                <w:szCs w:val="20"/>
              </w:rPr>
              <w:t>$65,845</w:t>
            </w:r>
          </w:p>
        </w:tc>
        <w:tc>
          <w:tcPr>
            <w:tcW w:w="1134" w:type="dxa"/>
            <w:vAlign w:val="center"/>
          </w:tcPr>
          <w:p w:rsidR="00867A8C" w:rsidRPr="00AA77A8" w:rsidRDefault="00867A8C" w:rsidP="008D37D8">
            <w:pPr>
              <w:jc w:val="center"/>
              <w:rPr>
                <w:rFonts w:cs="Calibri"/>
                <w:b/>
                <w:bCs/>
                <w:sz w:val="20"/>
                <w:szCs w:val="20"/>
              </w:rPr>
            </w:pPr>
          </w:p>
        </w:tc>
        <w:tc>
          <w:tcPr>
            <w:tcW w:w="1134" w:type="dxa"/>
            <w:vAlign w:val="center"/>
          </w:tcPr>
          <w:p w:rsidR="00867A8C" w:rsidRPr="00AA77A8" w:rsidRDefault="00867A8C" w:rsidP="008D37D8">
            <w:pPr>
              <w:jc w:val="center"/>
              <w:rPr>
                <w:rFonts w:cs="Calibri"/>
                <w:b/>
                <w:bCs/>
                <w:sz w:val="20"/>
                <w:szCs w:val="20"/>
              </w:rPr>
            </w:pPr>
          </w:p>
        </w:tc>
        <w:tc>
          <w:tcPr>
            <w:tcW w:w="1276" w:type="dxa"/>
            <w:shd w:val="clear" w:color="auto" w:fill="D9D9D9"/>
            <w:noWrap/>
            <w:vAlign w:val="center"/>
            <w:hideMark/>
          </w:tcPr>
          <w:p w:rsidR="00867A8C" w:rsidRPr="00AA77A8" w:rsidRDefault="00867A8C" w:rsidP="008D37D8">
            <w:pPr>
              <w:jc w:val="center"/>
              <w:rPr>
                <w:rFonts w:cs="Calibri"/>
                <w:b/>
                <w:bCs/>
                <w:sz w:val="20"/>
                <w:szCs w:val="20"/>
              </w:rPr>
            </w:pPr>
            <w:r w:rsidRPr="00AA77A8">
              <w:rPr>
                <w:rFonts w:cs="Calibri"/>
                <w:b/>
                <w:bCs/>
                <w:sz w:val="20"/>
                <w:szCs w:val="20"/>
              </w:rPr>
              <w:t>$</w:t>
            </w:r>
            <w:r w:rsidR="00CC6BEE">
              <w:rPr>
                <w:rFonts w:cs="Calibri"/>
                <w:b/>
                <w:bCs/>
                <w:sz w:val="20"/>
                <w:szCs w:val="20"/>
              </w:rPr>
              <w:t>634,548</w:t>
            </w:r>
          </w:p>
        </w:tc>
      </w:tr>
      <w:tr w:rsidR="00867A8C" w:rsidRPr="00AA77A8" w:rsidTr="008D37D8">
        <w:trPr>
          <w:trHeight w:val="269"/>
          <w:tblHeader/>
        </w:trPr>
        <w:tc>
          <w:tcPr>
            <w:tcW w:w="1558" w:type="dxa"/>
            <w:hideMark/>
          </w:tcPr>
          <w:p w:rsidR="00867A8C" w:rsidRPr="00AA77A8" w:rsidRDefault="00867A8C" w:rsidP="00867A8C">
            <w:pPr>
              <w:rPr>
                <w:rFonts w:cs="Calibri"/>
                <w:sz w:val="20"/>
                <w:szCs w:val="20"/>
              </w:rPr>
            </w:pPr>
            <w:r w:rsidRPr="00AA77A8">
              <w:rPr>
                <w:rFonts w:cs="Calibri"/>
                <w:sz w:val="20"/>
                <w:szCs w:val="20"/>
              </w:rPr>
              <w:t>Administration/ expenses</w:t>
            </w:r>
          </w:p>
        </w:tc>
        <w:tc>
          <w:tcPr>
            <w:tcW w:w="1131" w:type="dxa"/>
            <w:noWrap/>
            <w:vAlign w:val="center"/>
            <w:hideMark/>
          </w:tcPr>
          <w:p w:rsidR="00867A8C" w:rsidRPr="00AA77A8" w:rsidRDefault="00867A8C" w:rsidP="008D37D8">
            <w:pPr>
              <w:jc w:val="center"/>
              <w:rPr>
                <w:rFonts w:cs="Calibri"/>
                <w:sz w:val="20"/>
                <w:szCs w:val="20"/>
              </w:rPr>
            </w:pPr>
            <w:r w:rsidRPr="00AA77A8">
              <w:rPr>
                <w:rFonts w:cs="Calibri"/>
                <w:sz w:val="20"/>
                <w:szCs w:val="20"/>
              </w:rPr>
              <w:t>$4,500</w:t>
            </w:r>
          </w:p>
        </w:tc>
        <w:tc>
          <w:tcPr>
            <w:tcW w:w="992" w:type="dxa"/>
            <w:noWrap/>
            <w:vAlign w:val="center"/>
            <w:hideMark/>
          </w:tcPr>
          <w:p w:rsidR="00867A8C" w:rsidRPr="00AA77A8" w:rsidRDefault="00867A8C" w:rsidP="008D37D8">
            <w:pPr>
              <w:jc w:val="center"/>
              <w:rPr>
                <w:rFonts w:cs="Calibri"/>
                <w:sz w:val="20"/>
                <w:szCs w:val="20"/>
              </w:rPr>
            </w:pPr>
            <w:r w:rsidRPr="00AA77A8">
              <w:rPr>
                <w:rFonts w:cs="Calibri"/>
                <w:sz w:val="20"/>
                <w:szCs w:val="20"/>
              </w:rPr>
              <w:t>$4,599</w:t>
            </w:r>
          </w:p>
        </w:tc>
        <w:tc>
          <w:tcPr>
            <w:tcW w:w="1134" w:type="dxa"/>
            <w:noWrap/>
            <w:vAlign w:val="center"/>
            <w:hideMark/>
          </w:tcPr>
          <w:p w:rsidR="00867A8C" w:rsidRPr="00AA77A8" w:rsidRDefault="00867A8C" w:rsidP="008D37D8">
            <w:pPr>
              <w:jc w:val="center"/>
              <w:rPr>
                <w:rFonts w:cs="Calibri"/>
                <w:sz w:val="20"/>
                <w:szCs w:val="20"/>
              </w:rPr>
            </w:pPr>
            <w:r w:rsidRPr="00AA77A8">
              <w:rPr>
                <w:rFonts w:cs="Calibri"/>
                <w:sz w:val="20"/>
                <w:szCs w:val="20"/>
              </w:rPr>
              <w:t>$2,354</w:t>
            </w:r>
          </w:p>
        </w:tc>
        <w:tc>
          <w:tcPr>
            <w:tcW w:w="1134" w:type="dxa"/>
            <w:vAlign w:val="center"/>
          </w:tcPr>
          <w:p w:rsidR="00867A8C" w:rsidRPr="00AA77A8" w:rsidRDefault="00867A8C" w:rsidP="008D37D8">
            <w:pPr>
              <w:jc w:val="center"/>
              <w:rPr>
                <w:rFonts w:cs="Calibri"/>
                <w:bCs/>
                <w:sz w:val="20"/>
                <w:szCs w:val="20"/>
              </w:rPr>
            </w:pPr>
          </w:p>
        </w:tc>
        <w:tc>
          <w:tcPr>
            <w:tcW w:w="1134" w:type="dxa"/>
            <w:vAlign w:val="center"/>
          </w:tcPr>
          <w:p w:rsidR="00867A8C" w:rsidRPr="00AA77A8" w:rsidRDefault="00867A8C" w:rsidP="008D37D8">
            <w:pPr>
              <w:jc w:val="center"/>
              <w:rPr>
                <w:rFonts w:cs="Calibri"/>
                <w:bCs/>
                <w:sz w:val="20"/>
                <w:szCs w:val="20"/>
              </w:rPr>
            </w:pPr>
          </w:p>
        </w:tc>
        <w:tc>
          <w:tcPr>
            <w:tcW w:w="1276" w:type="dxa"/>
            <w:shd w:val="clear" w:color="auto" w:fill="D9D9D9"/>
            <w:noWrap/>
            <w:vAlign w:val="center"/>
            <w:hideMark/>
          </w:tcPr>
          <w:p w:rsidR="00867A8C" w:rsidRPr="00AA77A8" w:rsidRDefault="00867A8C" w:rsidP="008D37D8">
            <w:pPr>
              <w:jc w:val="center"/>
              <w:rPr>
                <w:rFonts w:cs="Calibri"/>
                <w:b/>
                <w:bCs/>
                <w:sz w:val="20"/>
                <w:szCs w:val="20"/>
              </w:rPr>
            </w:pPr>
            <w:r w:rsidRPr="00AA77A8">
              <w:rPr>
                <w:rFonts w:cs="Calibri"/>
                <w:b/>
                <w:bCs/>
                <w:sz w:val="20"/>
                <w:szCs w:val="20"/>
              </w:rPr>
              <w:t>$11,453</w:t>
            </w:r>
          </w:p>
        </w:tc>
      </w:tr>
      <w:tr w:rsidR="00867A8C" w:rsidRPr="00AA77A8" w:rsidTr="008D37D8">
        <w:trPr>
          <w:trHeight w:val="300"/>
          <w:tblHeader/>
        </w:trPr>
        <w:tc>
          <w:tcPr>
            <w:tcW w:w="1558" w:type="dxa"/>
            <w:hideMark/>
          </w:tcPr>
          <w:p w:rsidR="00867A8C" w:rsidRPr="00AA77A8" w:rsidRDefault="00867A8C" w:rsidP="00867A8C">
            <w:pPr>
              <w:rPr>
                <w:rFonts w:cs="Calibri"/>
                <w:sz w:val="20"/>
                <w:szCs w:val="20"/>
              </w:rPr>
            </w:pPr>
            <w:r w:rsidRPr="00AA77A8">
              <w:rPr>
                <w:rFonts w:cs="Calibri"/>
                <w:sz w:val="20"/>
                <w:szCs w:val="20"/>
              </w:rPr>
              <w:t>Development advisors</w:t>
            </w:r>
          </w:p>
        </w:tc>
        <w:tc>
          <w:tcPr>
            <w:tcW w:w="1131" w:type="dxa"/>
            <w:noWrap/>
            <w:vAlign w:val="center"/>
            <w:hideMark/>
          </w:tcPr>
          <w:p w:rsidR="00867A8C" w:rsidRPr="00AA77A8" w:rsidRDefault="00867A8C" w:rsidP="008D37D8">
            <w:pPr>
              <w:jc w:val="center"/>
              <w:rPr>
                <w:rFonts w:cs="Calibri"/>
                <w:sz w:val="20"/>
                <w:szCs w:val="20"/>
              </w:rPr>
            </w:pPr>
            <w:r w:rsidRPr="00AA77A8">
              <w:rPr>
                <w:rFonts w:cs="Calibri"/>
                <w:sz w:val="20"/>
                <w:szCs w:val="20"/>
              </w:rPr>
              <w:t>$3,000</w:t>
            </w:r>
          </w:p>
        </w:tc>
        <w:tc>
          <w:tcPr>
            <w:tcW w:w="992" w:type="dxa"/>
            <w:noWrap/>
            <w:vAlign w:val="center"/>
            <w:hideMark/>
          </w:tcPr>
          <w:p w:rsidR="00867A8C" w:rsidRPr="00AA77A8" w:rsidRDefault="00867A8C" w:rsidP="008D37D8">
            <w:pPr>
              <w:jc w:val="center"/>
              <w:rPr>
                <w:rFonts w:cs="Calibri"/>
                <w:sz w:val="20"/>
                <w:szCs w:val="20"/>
              </w:rPr>
            </w:pPr>
          </w:p>
        </w:tc>
        <w:tc>
          <w:tcPr>
            <w:tcW w:w="1134" w:type="dxa"/>
            <w:noWrap/>
            <w:vAlign w:val="center"/>
            <w:hideMark/>
          </w:tcPr>
          <w:p w:rsidR="00867A8C" w:rsidRPr="00AA77A8" w:rsidRDefault="00867A8C" w:rsidP="008D37D8">
            <w:pPr>
              <w:jc w:val="center"/>
              <w:rPr>
                <w:rFonts w:cs="Calibri"/>
                <w:sz w:val="20"/>
                <w:szCs w:val="20"/>
              </w:rPr>
            </w:pPr>
          </w:p>
        </w:tc>
        <w:tc>
          <w:tcPr>
            <w:tcW w:w="1134" w:type="dxa"/>
            <w:vAlign w:val="center"/>
          </w:tcPr>
          <w:p w:rsidR="00867A8C" w:rsidRPr="00AA77A8" w:rsidRDefault="00867A8C" w:rsidP="008D37D8">
            <w:pPr>
              <w:jc w:val="center"/>
              <w:rPr>
                <w:rFonts w:cs="Calibri"/>
                <w:bCs/>
                <w:sz w:val="20"/>
                <w:szCs w:val="20"/>
              </w:rPr>
            </w:pPr>
          </w:p>
        </w:tc>
        <w:tc>
          <w:tcPr>
            <w:tcW w:w="1134" w:type="dxa"/>
            <w:vAlign w:val="center"/>
          </w:tcPr>
          <w:p w:rsidR="00867A8C" w:rsidRPr="00AA77A8" w:rsidRDefault="00867A8C" w:rsidP="008D37D8">
            <w:pPr>
              <w:jc w:val="center"/>
              <w:rPr>
                <w:rFonts w:cs="Calibri"/>
                <w:bCs/>
                <w:sz w:val="20"/>
                <w:szCs w:val="20"/>
              </w:rPr>
            </w:pPr>
          </w:p>
        </w:tc>
        <w:tc>
          <w:tcPr>
            <w:tcW w:w="1276" w:type="dxa"/>
            <w:shd w:val="clear" w:color="auto" w:fill="D9D9D9"/>
            <w:noWrap/>
            <w:vAlign w:val="center"/>
            <w:hideMark/>
          </w:tcPr>
          <w:p w:rsidR="00867A8C" w:rsidRPr="00AA77A8" w:rsidRDefault="00867A8C" w:rsidP="008D37D8">
            <w:pPr>
              <w:jc w:val="center"/>
              <w:rPr>
                <w:rFonts w:cs="Calibri"/>
                <w:b/>
                <w:bCs/>
                <w:sz w:val="20"/>
                <w:szCs w:val="20"/>
              </w:rPr>
            </w:pPr>
            <w:r w:rsidRPr="00AA77A8">
              <w:rPr>
                <w:rFonts w:cs="Calibri"/>
                <w:b/>
                <w:bCs/>
                <w:sz w:val="20"/>
                <w:szCs w:val="20"/>
              </w:rPr>
              <w:t>$3,000</w:t>
            </w:r>
          </w:p>
        </w:tc>
      </w:tr>
      <w:tr w:rsidR="00867A8C" w:rsidRPr="00AA77A8" w:rsidTr="008D37D8">
        <w:trPr>
          <w:trHeight w:val="260"/>
          <w:tblHeader/>
        </w:trPr>
        <w:tc>
          <w:tcPr>
            <w:tcW w:w="1558" w:type="dxa"/>
            <w:hideMark/>
          </w:tcPr>
          <w:p w:rsidR="00867A8C" w:rsidRPr="00AA77A8" w:rsidRDefault="00867A8C" w:rsidP="00867A8C">
            <w:pPr>
              <w:rPr>
                <w:rFonts w:cs="Calibri"/>
                <w:sz w:val="20"/>
                <w:szCs w:val="20"/>
              </w:rPr>
            </w:pPr>
            <w:r w:rsidRPr="00AA77A8">
              <w:rPr>
                <w:rFonts w:cs="Calibri"/>
                <w:sz w:val="20"/>
                <w:szCs w:val="20"/>
              </w:rPr>
              <w:t>Provider of last resort pilot</w:t>
            </w:r>
          </w:p>
        </w:tc>
        <w:tc>
          <w:tcPr>
            <w:tcW w:w="1131" w:type="dxa"/>
            <w:noWrap/>
            <w:vAlign w:val="center"/>
            <w:hideMark/>
          </w:tcPr>
          <w:p w:rsidR="00867A8C" w:rsidRPr="00AA77A8" w:rsidRDefault="00867A8C" w:rsidP="008D37D8">
            <w:pPr>
              <w:jc w:val="center"/>
              <w:rPr>
                <w:rFonts w:cs="Calibri"/>
                <w:sz w:val="20"/>
                <w:szCs w:val="20"/>
              </w:rPr>
            </w:pPr>
            <w:r w:rsidRPr="00AA77A8">
              <w:rPr>
                <w:rFonts w:cs="Calibri"/>
                <w:sz w:val="20"/>
                <w:szCs w:val="20"/>
              </w:rPr>
              <w:t>$60,000</w:t>
            </w:r>
          </w:p>
        </w:tc>
        <w:tc>
          <w:tcPr>
            <w:tcW w:w="992" w:type="dxa"/>
            <w:noWrap/>
            <w:vAlign w:val="center"/>
            <w:hideMark/>
          </w:tcPr>
          <w:p w:rsidR="00867A8C" w:rsidRPr="00AA77A8" w:rsidRDefault="00867A8C" w:rsidP="008D37D8">
            <w:pPr>
              <w:jc w:val="center"/>
              <w:rPr>
                <w:rFonts w:cs="Calibri"/>
                <w:sz w:val="20"/>
                <w:szCs w:val="20"/>
              </w:rPr>
            </w:pPr>
            <w:r w:rsidRPr="00AA77A8">
              <w:rPr>
                <w:rFonts w:cs="Calibri"/>
                <w:sz w:val="20"/>
                <w:szCs w:val="20"/>
              </w:rPr>
              <w:t>$245,280</w:t>
            </w:r>
          </w:p>
        </w:tc>
        <w:tc>
          <w:tcPr>
            <w:tcW w:w="1134" w:type="dxa"/>
            <w:noWrap/>
            <w:vAlign w:val="center"/>
            <w:hideMark/>
          </w:tcPr>
          <w:p w:rsidR="00867A8C" w:rsidRPr="00AA77A8" w:rsidRDefault="00867A8C" w:rsidP="008D37D8">
            <w:pPr>
              <w:jc w:val="center"/>
              <w:rPr>
                <w:rFonts w:cs="Calibri"/>
                <w:sz w:val="20"/>
                <w:szCs w:val="20"/>
              </w:rPr>
            </w:pPr>
          </w:p>
        </w:tc>
        <w:tc>
          <w:tcPr>
            <w:tcW w:w="1134" w:type="dxa"/>
            <w:vAlign w:val="center"/>
          </w:tcPr>
          <w:p w:rsidR="00867A8C" w:rsidRPr="00AA77A8" w:rsidRDefault="00867A8C" w:rsidP="008D37D8">
            <w:pPr>
              <w:jc w:val="center"/>
              <w:rPr>
                <w:rFonts w:cs="Calibri"/>
                <w:bCs/>
                <w:sz w:val="20"/>
                <w:szCs w:val="20"/>
              </w:rPr>
            </w:pPr>
          </w:p>
        </w:tc>
        <w:tc>
          <w:tcPr>
            <w:tcW w:w="1134" w:type="dxa"/>
            <w:vAlign w:val="center"/>
          </w:tcPr>
          <w:p w:rsidR="00867A8C" w:rsidRPr="00AA77A8" w:rsidRDefault="00867A8C" w:rsidP="008D37D8">
            <w:pPr>
              <w:jc w:val="center"/>
              <w:rPr>
                <w:rFonts w:cs="Calibri"/>
                <w:bCs/>
                <w:sz w:val="20"/>
                <w:szCs w:val="20"/>
              </w:rPr>
            </w:pPr>
          </w:p>
        </w:tc>
        <w:tc>
          <w:tcPr>
            <w:tcW w:w="1276" w:type="dxa"/>
            <w:shd w:val="clear" w:color="auto" w:fill="D9D9D9"/>
            <w:noWrap/>
            <w:vAlign w:val="center"/>
            <w:hideMark/>
          </w:tcPr>
          <w:p w:rsidR="00867A8C" w:rsidRPr="00AA77A8" w:rsidRDefault="00867A8C" w:rsidP="008D37D8">
            <w:pPr>
              <w:jc w:val="center"/>
              <w:rPr>
                <w:rFonts w:cs="Calibri"/>
                <w:b/>
                <w:bCs/>
                <w:sz w:val="20"/>
                <w:szCs w:val="20"/>
              </w:rPr>
            </w:pPr>
            <w:r w:rsidRPr="00AA77A8">
              <w:rPr>
                <w:rFonts w:cs="Calibri"/>
                <w:b/>
                <w:bCs/>
                <w:sz w:val="20"/>
                <w:szCs w:val="20"/>
              </w:rPr>
              <w:t>$305,280</w:t>
            </w:r>
          </w:p>
        </w:tc>
      </w:tr>
      <w:tr w:rsidR="00867A8C" w:rsidRPr="00AA77A8" w:rsidTr="008D37D8">
        <w:trPr>
          <w:trHeight w:val="350"/>
          <w:tblHeader/>
        </w:trPr>
        <w:tc>
          <w:tcPr>
            <w:tcW w:w="1558" w:type="dxa"/>
            <w:hideMark/>
          </w:tcPr>
          <w:p w:rsidR="00867A8C" w:rsidRPr="00AA77A8" w:rsidRDefault="00867A8C" w:rsidP="00867A8C">
            <w:pPr>
              <w:rPr>
                <w:rFonts w:cs="Calibri"/>
                <w:sz w:val="20"/>
                <w:szCs w:val="20"/>
              </w:rPr>
            </w:pPr>
            <w:r w:rsidRPr="00AA77A8">
              <w:rPr>
                <w:rFonts w:cs="Calibri"/>
                <w:sz w:val="20"/>
                <w:szCs w:val="20"/>
              </w:rPr>
              <w:t>Provider of last resort statewide</w:t>
            </w:r>
          </w:p>
        </w:tc>
        <w:tc>
          <w:tcPr>
            <w:tcW w:w="1131" w:type="dxa"/>
            <w:noWrap/>
            <w:vAlign w:val="center"/>
            <w:hideMark/>
          </w:tcPr>
          <w:p w:rsidR="00867A8C" w:rsidRPr="00AA77A8" w:rsidRDefault="00867A8C" w:rsidP="008D37D8">
            <w:pPr>
              <w:jc w:val="center"/>
              <w:rPr>
                <w:rFonts w:cs="Calibri"/>
                <w:sz w:val="20"/>
                <w:szCs w:val="20"/>
              </w:rPr>
            </w:pPr>
          </w:p>
        </w:tc>
        <w:tc>
          <w:tcPr>
            <w:tcW w:w="992" w:type="dxa"/>
            <w:noWrap/>
            <w:vAlign w:val="center"/>
            <w:hideMark/>
          </w:tcPr>
          <w:p w:rsidR="00867A8C" w:rsidRPr="00AA77A8" w:rsidRDefault="00867A8C" w:rsidP="008D37D8">
            <w:pPr>
              <w:jc w:val="center"/>
              <w:rPr>
                <w:rFonts w:cs="Calibri"/>
                <w:sz w:val="20"/>
                <w:szCs w:val="20"/>
              </w:rPr>
            </w:pPr>
          </w:p>
        </w:tc>
        <w:tc>
          <w:tcPr>
            <w:tcW w:w="1134" w:type="dxa"/>
            <w:noWrap/>
            <w:vAlign w:val="center"/>
            <w:hideMark/>
          </w:tcPr>
          <w:p w:rsidR="00867A8C" w:rsidRPr="00AA77A8" w:rsidRDefault="00867A8C" w:rsidP="008D37D8">
            <w:pPr>
              <w:jc w:val="center"/>
              <w:rPr>
                <w:rFonts w:cs="Calibri"/>
                <w:sz w:val="20"/>
                <w:szCs w:val="20"/>
              </w:rPr>
            </w:pPr>
            <w:r w:rsidRPr="00AA77A8">
              <w:rPr>
                <w:rFonts w:cs="Calibri"/>
                <w:sz w:val="20"/>
                <w:szCs w:val="20"/>
              </w:rPr>
              <w:t>$753,427</w:t>
            </w:r>
          </w:p>
        </w:tc>
        <w:tc>
          <w:tcPr>
            <w:tcW w:w="1134" w:type="dxa"/>
            <w:vAlign w:val="center"/>
          </w:tcPr>
          <w:p w:rsidR="00867A8C" w:rsidRPr="00AA77A8" w:rsidRDefault="00867A8C" w:rsidP="008D37D8">
            <w:pPr>
              <w:jc w:val="center"/>
              <w:rPr>
                <w:rFonts w:cs="Calibri"/>
                <w:bCs/>
                <w:sz w:val="20"/>
                <w:szCs w:val="20"/>
              </w:rPr>
            </w:pPr>
            <w:r w:rsidRPr="00AA77A8">
              <w:rPr>
                <w:rFonts w:cs="Calibri"/>
                <w:bCs/>
                <w:sz w:val="20"/>
                <w:szCs w:val="20"/>
              </w:rPr>
              <w:t>$771,659</w:t>
            </w:r>
          </w:p>
        </w:tc>
        <w:tc>
          <w:tcPr>
            <w:tcW w:w="1134" w:type="dxa"/>
            <w:vAlign w:val="center"/>
          </w:tcPr>
          <w:p w:rsidR="00867A8C" w:rsidRPr="00AA77A8" w:rsidRDefault="00867A8C" w:rsidP="008D37D8">
            <w:pPr>
              <w:jc w:val="center"/>
              <w:rPr>
                <w:rFonts w:cs="Calibri"/>
                <w:bCs/>
                <w:sz w:val="20"/>
                <w:szCs w:val="20"/>
              </w:rPr>
            </w:pPr>
            <w:r w:rsidRPr="00AA77A8">
              <w:rPr>
                <w:rFonts w:cs="Calibri"/>
                <w:bCs/>
                <w:sz w:val="20"/>
                <w:szCs w:val="20"/>
              </w:rPr>
              <w:t>$790,334</w:t>
            </w:r>
          </w:p>
        </w:tc>
        <w:tc>
          <w:tcPr>
            <w:tcW w:w="1276" w:type="dxa"/>
            <w:shd w:val="clear" w:color="auto" w:fill="D9D9D9"/>
            <w:noWrap/>
            <w:vAlign w:val="center"/>
            <w:hideMark/>
          </w:tcPr>
          <w:p w:rsidR="00867A8C" w:rsidRPr="00AA77A8" w:rsidRDefault="00867A8C" w:rsidP="008D37D8">
            <w:pPr>
              <w:jc w:val="center"/>
              <w:rPr>
                <w:rFonts w:cs="Calibri"/>
                <w:b/>
                <w:bCs/>
                <w:sz w:val="20"/>
                <w:szCs w:val="20"/>
              </w:rPr>
            </w:pPr>
            <w:r w:rsidRPr="00AA77A8">
              <w:rPr>
                <w:rFonts w:cs="Calibri"/>
                <w:b/>
                <w:bCs/>
                <w:sz w:val="20"/>
                <w:szCs w:val="20"/>
              </w:rPr>
              <w:t>$2,315,420</w:t>
            </w:r>
          </w:p>
        </w:tc>
      </w:tr>
      <w:tr w:rsidR="00867A8C" w:rsidRPr="00AA77A8" w:rsidTr="008D37D8">
        <w:trPr>
          <w:trHeight w:val="300"/>
          <w:tblHeader/>
        </w:trPr>
        <w:tc>
          <w:tcPr>
            <w:tcW w:w="1558" w:type="dxa"/>
            <w:shd w:val="clear" w:color="auto" w:fill="D9D9D9"/>
          </w:tcPr>
          <w:p w:rsidR="00867A8C" w:rsidRPr="00AA77A8" w:rsidRDefault="00867A8C" w:rsidP="00867A8C">
            <w:pPr>
              <w:rPr>
                <w:rFonts w:cs="Calibri"/>
                <w:b/>
                <w:sz w:val="20"/>
                <w:szCs w:val="20"/>
              </w:rPr>
            </w:pPr>
            <w:r w:rsidRPr="00AA77A8">
              <w:rPr>
                <w:rFonts w:cs="Calibri"/>
                <w:b/>
                <w:sz w:val="20"/>
                <w:szCs w:val="20"/>
              </w:rPr>
              <w:t>Tasmanian government investment per F/Y</w:t>
            </w:r>
          </w:p>
        </w:tc>
        <w:tc>
          <w:tcPr>
            <w:tcW w:w="1131" w:type="dxa"/>
            <w:shd w:val="clear" w:color="auto" w:fill="D9D9D9"/>
            <w:noWrap/>
            <w:vAlign w:val="center"/>
          </w:tcPr>
          <w:p w:rsidR="00867A8C" w:rsidRPr="00AA77A8" w:rsidRDefault="00867A8C" w:rsidP="008D37D8">
            <w:pPr>
              <w:jc w:val="center"/>
              <w:rPr>
                <w:rFonts w:cs="Calibri"/>
                <w:b/>
                <w:sz w:val="20"/>
                <w:szCs w:val="20"/>
              </w:rPr>
            </w:pPr>
            <w:bookmarkStart w:id="8" w:name="_Hlk88485098"/>
            <w:r w:rsidRPr="00AA77A8">
              <w:rPr>
                <w:rFonts w:cs="Calibri"/>
                <w:b/>
                <w:sz w:val="20"/>
                <w:szCs w:val="20"/>
              </w:rPr>
              <w:t>$</w:t>
            </w:r>
            <w:r w:rsidR="00CC6BEE">
              <w:rPr>
                <w:rFonts w:cs="Calibri"/>
                <w:b/>
                <w:sz w:val="20"/>
                <w:szCs w:val="20"/>
              </w:rPr>
              <w:t>327</w:t>
            </w:r>
            <w:r w:rsidRPr="00AA77A8">
              <w:rPr>
                <w:rFonts w:cs="Calibri"/>
                <w:b/>
                <w:sz w:val="20"/>
                <w:szCs w:val="20"/>
              </w:rPr>
              <w:t>,500</w:t>
            </w:r>
            <w:bookmarkEnd w:id="8"/>
          </w:p>
        </w:tc>
        <w:tc>
          <w:tcPr>
            <w:tcW w:w="992" w:type="dxa"/>
            <w:shd w:val="clear" w:color="auto" w:fill="D9D9D9"/>
            <w:noWrap/>
            <w:vAlign w:val="center"/>
          </w:tcPr>
          <w:p w:rsidR="00867A8C" w:rsidRPr="00AA77A8" w:rsidRDefault="00867A8C" w:rsidP="008D37D8">
            <w:pPr>
              <w:jc w:val="center"/>
              <w:rPr>
                <w:rFonts w:cs="Calibri"/>
                <w:b/>
                <w:sz w:val="20"/>
                <w:szCs w:val="20"/>
              </w:rPr>
            </w:pPr>
            <w:r w:rsidRPr="00AA77A8">
              <w:rPr>
                <w:rFonts w:cs="Calibri"/>
                <w:b/>
                <w:sz w:val="20"/>
                <w:szCs w:val="20"/>
              </w:rPr>
              <w:t>$</w:t>
            </w:r>
            <w:r w:rsidR="00CC6BEE">
              <w:rPr>
                <w:rFonts w:cs="Calibri"/>
                <w:b/>
                <w:sz w:val="20"/>
                <w:szCs w:val="20"/>
              </w:rPr>
              <w:t>515,599</w:t>
            </w:r>
          </w:p>
        </w:tc>
        <w:tc>
          <w:tcPr>
            <w:tcW w:w="1134" w:type="dxa"/>
            <w:shd w:val="clear" w:color="auto" w:fill="D9D9D9"/>
            <w:noWrap/>
            <w:vAlign w:val="center"/>
          </w:tcPr>
          <w:p w:rsidR="00867A8C" w:rsidRPr="00AA77A8" w:rsidRDefault="00867A8C" w:rsidP="008D37D8">
            <w:pPr>
              <w:jc w:val="center"/>
              <w:rPr>
                <w:rFonts w:cs="Calibri"/>
                <w:b/>
                <w:sz w:val="20"/>
                <w:szCs w:val="20"/>
              </w:rPr>
            </w:pPr>
            <w:r w:rsidRPr="00AA77A8">
              <w:rPr>
                <w:rFonts w:cs="Calibri"/>
                <w:b/>
                <w:sz w:val="20"/>
                <w:szCs w:val="20"/>
              </w:rPr>
              <w:t>$</w:t>
            </w:r>
            <w:r w:rsidR="00CC6BEE">
              <w:rPr>
                <w:rFonts w:cs="Calibri"/>
                <w:b/>
                <w:sz w:val="20"/>
                <w:szCs w:val="20"/>
              </w:rPr>
              <w:t>864,09</w:t>
            </w:r>
          </w:p>
        </w:tc>
        <w:tc>
          <w:tcPr>
            <w:tcW w:w="1134" w:type="dxa"/>
            <w:shd w:val="clear" w:color="auto" w:fill="D9D9D9"/>
            <w:vAlign w:val="center"/>
          </w:tcPr>
          <w:p w:rsidR="00867A8C" w:rsidRPr="00AA77A8" w:rsidRDefault="00867A8C" w:rsidP="008D37D8">
            <w:pPr>
              <w:jc w:val="center"/>
              <w:rPr>
                <w:rFonts w:cs="Calibri"/>
                <w:b/>
                <w:bCs/>
                <w:sz w:val="20"/>
                <w:szCs w:val="20"/>
              </w:rPr>
            </w:pPr>
            <w:r w:rsidRPr="00AA77A8">
              <w:rPr>
                <w:rFonts w:cs="Calibri"/>
                <w:b/>
                <w:bCs/>
                <w:sz w:val="20"/>
                <w:szCs w:val="20"/>
              </w:rPr>
              <w:t>$771,659</w:t>
            </w:r>
          </w:p>
        </w:tc>
        <w:tc>
          <w:tcPr>
            <w:tcW w:w="1134" w:type="dxa"/>
            <w:shd w:val="clear" w:color="auto" w:fill="D9D9D9"/>
            <w:vAlign w:val="center"/>
          </w:tcPr>
          <w:p w:rsidR="00867A8C" w:rsidRPr="00AA77A8" w:rsidRDefault="00867A8C" w:rsidP="008D37D8">
            <w:pPr>
              <w:jc w:val="center"/>
              <w:rPr>
                <w:rFonts w:cs="Calibri"/>
                <w:b/>
                <w:bCs/>
                <w:sz w:val="20"/>
                <w:szCs w:val="20"/>
              </w:rPr>
            </w:pPr>
            <w:r w:rsidRPr="00AA77A8">
              <w:rPr>
                <w:rFonts w:cs="Calibri"/>
                <w:b/>
                <w:bCs/>
                <w:sz w:val="20"/>
                <w:szCs w:val="20"/>
              </w:rPr>
              <w:t>$790,334</w:t>
            </w:r>
          </w:p>
        </w:tc>
        <w:tc>
          <w:tcPr>
            <w:tcW w:w="1276" w:type="dxa"/>
            <w:shd w:val="clear" w:color="auto" w:fill="D9D9D9"/>
            <w:noWrap/>
            <w:vAlign w:val="center"/>
          </w:tcPr>
          <w:p w:rsidR="00867A8C" w:rsidRPr="00AA77A8" w:rsidRDefault="00867A8C" w:rsidP="008D37D8">
            <w:pPr>
              <w:jc w:val="center"/>
              <w:rPr>
                <w:rFonts w:cs="Calibri"/>
                <w:b/>
                <w:bCs/>
                <w:sz w:val="20"/>
                <w:szCs w:val="20"/>
              </w:rPr>
            </w:pPr>
            <w:r w:rsidRPr="00AA77A8">
              <w:rPr>
                <w:rFonts w:cs="Calibri"/>
                <w:b/>
                <w:bCs/>
                <w:sz w:val="20"/>
                <w:szCs w:val="20"/>
              </w:rPr>
              <w:t>$</w:t>
            </w:r>
            <w:r w:rsidR="00CC6BEE">
              <w:rPr>
                <w:rFonts w:cs="Calibri"/>
                <w:b/>
                <w:bCs/>
                <w:sz w:val="20"/>
                <w:szCs w:val="20"/>
              </w:rPr>
              <w:t>3,269,701</w:t>
            </w:r>
          </w:p>
        </w:tc>
      </w:tr>
      <w:tr w:rsidR="00867A8C" w:rsidRPr="00AA77A8" w:rsidTr="00B71B47">
        <w:trPr>
          <w:trHeight w:val="300"/>
          <w:tblHeader/>
        </w:trPr>
        <w:tc>
          <w:tcPr>
            <w:tcW w:w="7083" w:type="dxa"/>
            <w:gridSpan w:val="6"/>
            <w:shd w:val="clear" w:color="auto" w:fill="D9D9D9"/>
          </w:tcPr>
          <w:p w:rsidR="00867A8C" w:rsidRPr="00AA77A8" w:rsidRDefault="00867A8C" w:rsidP="00867A8C">
            <w:pPr>
              <w:jc w:val="center"/>
              <w:rPr>
                <w:rFonts w:cs="Calibri"/>
                <w:b/>
                <w:bCs/>
                <w:sz w:val="20"/>
                <w:szCs w:val="20"/>
              </w:rPr>
            </w:pPr>
          </w:p>
        </w:tc>
        <w:tc>
          <w:tcPr>
            <w:tcW w:w="1276" w:type="dxa"/>
            <w:shd w:val="clear" w:color="auto" w:fill="D9D9D9"/>
            <w:noWrap/>
          </w:tcPr>
          <w:p w:rsidR="00867A8C" w:rsidRPr="00AA77A8" w:rsidRDefault="00867A8C" w:rsidP="00867A8C">
            <w:pPr>
              <w:jc w:val="center"/>
              <w:rPr>
                <w:rFonts w:cs="Calibri"/>
                <w:b/>
                <w:bCs/>
                <w:sz w:val="20"/>
                <w:szCs w:val="20"/>
              </w:rPr>
            </w:pPr>
          </w:p>
        </w:tc>
      </w:tr>
      <w:tr w:rsidR="00867A8C" w:rsidRPr="00AA77A8" w:rsidTr="00077428">
        <w:trPr>
          <w:trHeight w:val="300"/>
          <w:tblHeader/>
        </w:trPr>
        <w:tc>
          <w:tcPr>
            <w:tcW w:w="1558" w:type="dxa"/>
            <w:shd w:val="clear" w:color="auto" w:fill="70AD47"/>
          </w:tcPr>
          <w:p w:rsidR="00867A8C" w:rsidRPr="00AA77A8" w:rsidRDefault="00867A8C" w:rsidP="00867A8C">
            <w:pPr>
              <w:rPr>
                <w:rFonts w:cs="Calibri"/>
                <w:b/>
                <w:color w:val="FFFFFF"/>
                <w:sz w:val="20"/>
                <w:szCs w:val="20"/>
              </w:rPr>
            </w:pPr>
          </w:p>
        </w:tc>
        <w:tc>
          <w:tcPr>
            <w:tcW w:w="5525" w:type="dxa"/>
            <w:gridSpan w:val="5"/>
            <w:shd w:val="clear" w:color="auto" w:fill="70AD47"/>
            <w:noWrap/>
          </w:tcPr>
          <w:p w:rsidR="00867A8C" w:rsidRPr="00AA77A8" w:rsidRDefault="00867A8C" w:rsidP="00867A8C">
            <w:pPr>
              <w:jc w:val="center"/>
              <w:rPr>
                <w:rFonts w:cs="Calibri"/>
                <w:b/>
                <w:color w:val="FFFFFF"/>
                <w:sz w:val="20"/>
                <w:szCs w:val="20"/>
              </w:rPr>
            </w:pPr>
            <w:r w:rsidRPr="00AA77A8">
              <w:rPr>
                <w:rFonts w:cs="Calibri"/>
                <w:b/>
                <w:color w:val="FFFFFF"/>
                <w:sz w:val="20"/>
                <w:szCs w:val="20"/>
              </w:rPr>
              <w:t>Primary Health Tasmania</w:t>
            </w:r>
          </w:p>
        </w:tc>
        <w:tc>
          <w:tcPr>
            <w:tcW w:w="1276" w:type="dxa"/>
            <w:shd w:val="clear" w:color="auto" w:fill="D9D9D9"/>
            <w:noWrap/>
          </w:tcPr>
          <w:p w:rsidR="00867A8C" w:rsidRPr="00AA77A8" w:rsidRDefault="00867A8C" w:rsidP="00867A8C">
            <w:pPr>
              <w:jc w:val="center"/>
              <w:rPr>
                <w:rFonts w:cs="Calibri"/>
                <w:b/>
                <w:bCs/>
                <w:sz w:val="20"/>
                <w:szCs w:val="20"/>
              </w:rPr>
            </w:pPr>
          </w:p>
        </w:tc>
      </w:tr>
      <w:tr w:rsidR="00867A8C" w:rsidRPr="00AA77A8" w:rsidTr="008D37D8">
        <w:trPr>
          <w:trHeight w:val="300"/>
          <w:tblHeader/>
        </w:trPr>
        <w:tc>
          <w:tcPr>
            <w:tcW w:w="1558" w:type="dxa"/>
            <w:hideMark/>
          </w:tcPr>
          <w:p w:rsidR="00867A8C" w:rsidRPr="00AA77A8" w:rsidRDefault="00867A8C" w:rsidP="00867A8C">
            <w:pPr>
              <w:rPr>
                <w:rFonts w:cs="Calibri"/>
                <w:sz w:val="20"/>
                <w:szCs w:val="20"/>
              </w:rPr>
            </w:pPr>
            <w:r w:rsidRPr="00AA77A8">
              <w:rPr>
                <w:rFonts w:cs="Calibri"/>
                <w:sz w:val="20"/>
                <w:szCs w:val="20"/>
              </w:rPr>
              <w:t>Community consultations</w:t>
            </w:r>
          </w:p>
        </w:tc>
        <w:tc>
          <w:tcPr>
            <w:tcW w:w="1131" w:type="dxa"/>
            <w:noWrap/>
            <w:vAlign w:val="center"/>
            <w:hideMark/>
          </w:tcPr>
          <w:p w:rsidR="00867A8C" w:rsidRPr="00AA77A8" w:rsidRDefault="00867A8C" w:rsidP="008D37D8">
            <w:pPr>
              <w:jc w:val="center"/>
              <w:rPr>
                <w:rFonts w:cs="Calibri"/>
                <w:sz w:val="20"/>
                <w:szCs w:val="20"/>
              </w:rPr>
            </w:pPr>
            <w:r w:rsidRPr="00AA77A8">
              <w:rPr>
                <w:rFonts w:cs="Calibri"/>
                <w:sz w:val="20"/>
                <w:szCs w:val="20"/>
              </w:rPr>
              <w:t>$6,000</w:t>
            </w:r>
          </w:p>
        </w:tc>
        <w:tc>
          <w:tcPr>
            <w:tcW w:w="992" w:type="dxa"/>
            <w:noWrap/>
            <w:vAlign w:val="center"/>
            <w:hideMark/>
          </w:tcPr>
          <w:p w:rsidR="00867A8C" w:rsidRPr="00AA77A8" w:rsidRDefault="00867A8C" w:rsidP="008D37D8">
            <w:pPr>
              <w:jc w:val="center"/>
              <w:rPr>
                <w:rFonts w:cs="Calibri"/>
                <w:sz w:val="20"/>
                <w:szCs w:val="20"/>
              </w:rPr>
            </w:pPr>
          </w:p>
        </w:tc>
        <w:tc>
          <w:tcPr>
            <w:tcW w:w="1134" w:type="dxa"/>
            <w:noWrap/>
            <w:vAlign w:val="center"/>
            <w:hideMark/>
          </w:tcPr>
          <w:p w:rsidR="00867A8C" w:rsidRPr="00AA77A8" w:rsidRDefault="00867A8C" w:rsidP="008D37D8">
            <w:pPr>
              <w:jc w:val="center"/>
              <w:rPr>
                <w:rFonts w:cs="Calibri"/>
                <w:sz w:val="20"/>
                <w:szCs w:val="20"/>
              </w:rPr>
            </w:pPr>
          </w:p>
        </w:tc>
        <w:tc>
          <w:tcPr>
            <w:tcW w:w="1134" w:type="dxa"/>
            <w:vAlign w:val="center"/>
          </w:tcPr>
          <w:p w:rsidR="00867A8C" w:rsidRPr="00AA77A8" w:rsidRDefault="00867A8C" w:rsidP="008D37D8">
            <w:pPr>
              <w:jc w:val="center"/>
              <w:rPr>
                <w:rFonts w:cs="Calibri"/>
                <w:bCs/>
                <w:sz w:val="20"/>
                <w:szCs w:val="20"/>
              </w:rPr>
            </w:pPr>
          </w:p>
        </w:tc>
        <w:tc>
          <w:tcPr>
            <w:tcW w:w="1134" w:type="dxa"/>
            <w:vAlign w:val="center"/>
          </w:tcPr>
          <w:p w:rsidR="00867A8C" w:rsidRPr="00AA77A8" w:rsidRDefault="00867A8C" w:rsidP="008D37D8">
            <w:pPr>
              <w:jc w:val="center"/>
              <w:rPr>
                <w:rFonts w:cs="Calibri"/>
                <w:bCs/>
                <w:sz w:val="20"/>
                <w:szCs w:val="20"/>
              </w:rPr>
            </w:pPr>
          </w:p>
        </w:tc>
        <w:tc>
          <w:tcPr>
            <w:tcW w:w="1276" w:type="dxa"/>
            <w:shd w:val="clear" w:color="auto" w:fill="D9D9D9"/>
            <w:noWrap/>
            <w:vAlign w:val="center"/>
            <w:hideMark/>
          </w:tcPr>
          <w:p w:rsidR="00867A8C" w:rsidRPr="00AA77A8" w:rsidRDefault="00867A8C" w:rsidP="008D37D8">
            <w:pPr>
              <w:jc w:val="center"/>
              <w:rPr>
                <w:rFonts w:cs="Calibri"/>
                <w:b/>
                <w:bCs/>
                <w:sz w:val="20"/>
                <w:szCs w:val="20"/>
              </w:rPr>
            </w:pPr>
            <w:r w:rsidRPr="00AA77A8">
              <w:rPr>
                <w:rFonts w:cs="Calibri"/>
                <w:b/>
                <w:bCs/>
                <w:sz w:val="20"/>
                <w:szCs w:val="20"/>
              </w:rPr>
              <w:t>$6,000</w:t>
            </w:r>
          </w:p>
        </w:tc>
      </w:tr>
      <w:tr w:rsidR="00867A8C" w:rsidRPr="00AA77A8" w:rsidTr="008D37D8">
        <w:trPr>
          <w:trHeight w:val="314"/>
          <w:tblHeader/>
        </w:trPr>
        <w:tc>
          <w:tcPr>
            <w:tcW w:w="1558" w:type="dxa"/>
            <w:hideMark/>
          </w:tcPr>
          <w:p w:rsidR="00867A8C" w:rsidRPr="00AA77A8" w:rsidRDefault="00867A8C" w:rsidP="00867A8C">
            <w:pPr>
              <w:rPr>
                <w:rFonts w:cs="Calibri"/>
                <w:sz w:val="20"/>
                <w:szCs w:val="20"/>
              </w:rPr>
            </w:pPr>
            <w:r w:rsidRPr="00AA77A8">
              <w:rPr>
                <w:rFonts w:cs="Calibri"/>
                <w:sz w:val="20"/>
                <w:szCs w:val="20"/>
              </w:rPr>
              <w:t>Regional multidisciplinary networks</w:t>
            </w:r>
          </w:p>
        </w:tc>
        <w:tc>
          <w:tcPr>
            <w:tcW w:w="1131" w:type="dxa"/>
            <w:noWrap/>
            <w:vAlign w:val="center"/>
            <w:hideMark/>
          </w:tcPr>
          <w:p w:rsidR="00867A8C" w:rsidRPr="00AA77A8" w:rsidRDefault="00867A8C" w:rsidP="008D37D8">
            <w:pPr>
              <w:jc w:val="center"/>
              <w:rPr>
                <w:rFonts w:cs="Calibri"/>
                <w:sz w:val="20"/>
                <w:szCs w:val="20"/>
              </w:rPr>
            </w:pPr>
            <w:r w:rsidRPr="00AA77A8">
              <w:rPr>
                <w:rFonts w:cs="Calibri"/>
                <w:sz w:val="20"/>
                <w:szCs w:val="20"/>
              </w:rPr>
              <w:t>$9,000</w:t>
            </w:r>
          </w:p>
        </w:tc>
        <w:tc>
          <w:tcPr>
            <w:tcW w:w="992" w:type="dxa"/>
            <w:noWrap/>
            <w:vAlign w:val="center"/>
            <w:hideMark/>
          </w:tcPr>
          <w:p w:rsidR="00867A8C" w:rsidRPr="00AA77A8" w:rsidRDefault="00867A8C" w:rsidP="008D37D8">
            <w:pPr>
              <w:jc w:val="center"/>
              <w:rPr>
                <w:rFonts w:cs="Calibri"/>
                <w:sz w:val="20"/>
                <w:szCs w:val="20"/>
              </w:rPr>
            </w:pPr>
            <w:r w:rsidRPr="00AA77A8">
              <w:rPr>
                <w:rFonts w:cs="Calibri"/>
                <w:sz w:val="20"/>
                <w:szCs w:val="20"/>
              </w:rPr>
              <w:t>$9,198</w:t>
            </w:r>
          </w:p>
        </w:tc>
        <w:tc>
          <w:tcPr>
            <w:tcW w:w="1134" w:type="dxa"/>
            <w:noWrap/>
            <w:vAlign w:val="center"/>
            <w:hideMark/>
          </w:tcPr>
          <w:p w:rsidR="00867A8C" w:rsidRPr="00AA77A8" w:rsidRDefault="00867A8C" w:rsidP="008D37D8">
            <w:pPr>
              <w:jc w:val="center"/>
              <w:rPr>
                <w:rFonts w:cs="Calibri"/>
                <w:sz w:val="20"/>
                <w:szCs w:val="20"/>
              </w:rPr>
            </w:pPr>
            <w:r w:rsidRPr="00AA77A8">
              <w:rPr>
                <w:rFonts w:cs="Calibri"/>
                <w:sz w:val="20"/>
                <w:szCs w:val="20"/>
              </w:rPr>
              <w:t>$9,418</w:t>
            </w:r>
          </w:p>
        </w:tc>
        <w:tc>
          <w:tcPr>
            <w:tcW w:w="1134" w:type="dxa"/>
            <w:vAlign w:val="center"/>
          </w:tcPr>
          <w:p w:rsidR="00867A8C" w:rsidRPr="00AA77A8" w:rsidRDefault="00867A8C" w:rsidP="008D37D8">
            <w:pPr>
              <w:jc w:val="center"/>
              <w:rPr>
                <w:rFonts w:cs="Calibri"/>
                <w:bCs/>
                <w:sz w:val="20"/>
                <w:szCs w:val="20"/>
              </w:rPr>
            </w:pPr>
            <w:r w:rsidRPr="00AA77A8">
              <w:rPr>
                <w:rFonts w:cs="Calibri"/>
                <w:bCs/>
                <w:sz w:val="20"/>
                <w:szCs w:val="20"/>
              </w:rPr>
              <w:t>$9,646</w:t>
            </w:r>
          </w:p>
        </w:tc>
        <w:tc>
          <w:tcPr>
            <w:tcW w:w="1134" w:type="dxa"/>
            <w:vAlign w:val="center"/>
          </w:tcPr>
          <w:p w:rsidR="00867A8C" w:rsidRPr="00AA77A8" w:rsidRDefault="00867A8C" w:rsidP="008D37D8">
            <w:pPr>
              <w:jc w:val="center"/>
              <w:rPr>
                <w:rFonts w:cs="Calibri"/>
                <w:bCs/>
                <w:sz w:val="20"/>
                <w:szCs w:val="20"/>
              </w:rPr>
            </w:pPr>
            <w:r w:rsidRPr="00AA77A8">
              <w:rPr>
                <w:rFonts w:cs="Calibri"/>
                <w:bCs/>
                <w:sz w:val="20"/>
                <w:szCs w:val="20"/>
              </w:rPr>
              <w:t>$9,879</w:t>
            </w:r>
          </w:p>
        </w:tc>
        <w:tc>
          <w:tcPr>
            <w:tcW w:w="1276" w:type="dxa"/>
            <w:shd w:val="clear" w:color="auto" w:fill="D9D9D9"/>
            <w:noWrap/>
            <w:vAlign w:val="center"/>
            <w:hideMark/>
          </w:tcPr>
          <w:p w:rsidR="00867A8C" w:rsidRPr="00AA77A8" w:rsidRDefault="00867A8C" w:rsidP="008D37D8">
            <w:pPr>
              <w:jc w:val="center"/>
              <w:rPr>
                <w:rFonts w:cs="Calibri"/>
                <w:b/>
                <w:bCs/>
                <w:sz w:val="20"/>
                <w:szCs w:val="20"/>
              </w:rPr>
            </w:pPr>
            <w:r w:rsidRPr="00AA77A8">
              <w:rPr>
                <w:rFonts w:cs="Calibri"/>
                <w:b/>
                <w:bCs/>
                <w:sz w:val="20"/>
                <w:szCs w:val="20"/>
              </w:rPr>
              <w:t>$47,141</w:t>
            </w:r>
          </w:p>
        </w:tc>
      </w:tr>
      <w:tr w:rsidR="00867A8C" w:rsidRPr="00AA77A8" w:rsidTr="008D37D8">
        <w:trPr>
          <w:trHeight w:val="314"/>
          <w:tblHeader/>
        </w:trPr>
        <w:tc>
          <w:tcPr>
            <w:tcW w:w="1558" w:type="dxa"/>
            <w:hideMark/>
          </w:tcPr>
          <w:p w:rsidR="00867A8C" w:rsidRPr="00AA77A8" w:rsidRDefault="00867A8C" w:rsidP="00867A8C">
            <w:pPr>
              <w:rPr>
                <w:rFonts w:cs="Calibri"/>
                <w:sz w:val="20"/>
                <w:szCs w:val="20"/>
              </w:rPr>
            </w:pPr>
            <w:r w:rsidRPr="00AA77A8">
              <w:rPr>
                <w:rFonts w:cs="Calibri"/>
                <w:sz w:val="20"/>
                <w:szCs w:val="20"/>
              </w:rPr>
              <w:t>Pilot program and evaluation (March 2023 to June 2024)</w:t>
            </w:r>
          </w:p>
        </w:tc>
        <w:tc>
          <w:tcPr>
            <w:tcW w:w="1131" w:type="dxa"/>
            <w:noWrap/>
            <w:vAlign w:val="center"/>
            <w:hideMark/>
          </w:tcPr>
          <w:p w:rsidR="00867A8C" w:rsidRPr="00AA77A8" w:rsidRDefault="00867A8C" w:rsidP="008D37D8">
            <w:pPr>
              <w:jc w:val="center"/>
              <w:rPr>
                <w:rFonts w:cs="Calibri"/>
                <w:sz w:val="20"/>
                <w:szCs w:val="20"/>
              </w:rPr>
            </w:pPr>
            <w:r w:rsidRPr="00AA77A8">
              <w:rPr>
                <w:rFonts w:cs="Calibri"/>
                <w:sz w:val="20"/>
                <w:szCs w:val="20"/>
              </w:rPr>
              <w:t>$87,196</w:t>
            </w:r>
          </w:p>
        </w:tc>
        <w:tc>
          <w:tcPr>
            <w:tcW w:w="992" w:type="dxa"/>
            <w:noWrap/>
            <w:vAlign w:val="center"/>
            <w:hideMark/>
          </w:tcPr>
          <w:p w:rsidR="00867A8C" w:rsidRPr="00AA77A8" w:rsidRDefault="00867A8C" w:rsidP="008D37D8">
            <w:pPr>
              <w:jc w:val="center"/>
              <w:rPr>
                <w:rFonts w:cs="Calibri"/>
                <w:sz w:val="20"/>
                <w:szCs w:val="20"/>
              </w:rPr>
            </w:pPr>
            <w:r w:rsidRPr="00AA77A8">
              <w:rPr>
                <w:rFonts w:cs="Calibri"/>
                <w:sz w:val="20"/>
                <w:szCs w:val="20"/>
              </w:rPr>
              <w:t>$356,457</w:t>
            </w:r>
          </w:p>
        </w:tc>
        <w:tc>
          <w:tcPr>
            <w:tcW w:w="1134" w:type="dxa"/>
            <w:noWrap/>
            <w:vAlign w:val="center"/>
            <w:hideMark/>
          </w:tcPr>
          <w:p w:rsidR="00867A8C" w:rsidRPr="00AA77A8" w:rsidRDefault="00867A8C" w:rsidP="008D37D8">
            <w:pPr>
              <w:jc w:val="center"/>
              <w:rPr>
                <w:rFonts w:cs="Calibri"/>
                <w:sz w:val="20"/>
                <w:szCs w:val="20"/>
              </w:rPr>
            </w:pPr>
          </w:p>
        </w:tc>
        <w:tc>
          <w:tcPr>
            <w:tcW w:w="1134" w:type="dxa"/>
            <w:vAlign w:val="center"/>
          </w:tcPr>
          <w:p w:rsidR="00867A8C" w:rsidRPr="00AA77A8" w:rsidRDefault="00867A8C" w:rsidP="008D37D8">
            <w:pPr>
              <w:jc w:val="center"/>
              <w:rPr>
                <w:rFonts w:cs="Calibri"/>
                <w:bCs/>
                <w:sz w:val="20"/>
                <w:szCs w:val="20"/>
              </w:rPr>
            </w:pPr>
          </w:p>
        </w:tc>
        <w:tc>
          <w:tcPr>
            <w:tcW w:w="1134" w:type="dxa"/>
            <w:vAlign w:val="center"/>
          </w:tcPr>
          <w:p w:rsidR="00867A8C" w:rsidRPr="00AA77A8" w:rsidRDefault="00867A8C" w:rsidP="008D37D8">
            <w:pPr>
              <w:jc w:val="center"/>
              <w:rPr>
                <w:rFonts w:cs="Calibri"/>
                <w:bCs/>
                <w:sz w:val="20"/>
                <w:szCs w:val="20"/>
              </w:rPr>
            </w:pPr>
          </w:p>
        </w:tc>
        <w:tc>
          <w:tcPr>
            <w:tcW w:w="1276" w:type="dxa"/>
            <w:shd w:val="clear" w:color="auto" w:fill="D9D9D9"/>
            <w:noWrap/>
            <w:vAlign w:val="center"/>
            <w:hideMark/>
          </w:tcPr>
          <w:p w:rsidR="00867A8C" w:rsidRPr="00AA77A8" w:rsidRDefault="00867A8C" w:rsidP="008D37D8">
            <w:pPr>
              <w:jc w:val="center"/>
              <w:rPr>
                <w:rFonts w:cs="Calibri"/>
                <w:b/>
                <w:bCs/>
                <w:sz w:val="20"/>
                <w:szCs w:val="20"/>
              </w:rPr>
            </w:pPr>
            <w:r w:rsidRPr="00AA77A8">
              <w:rPr>
                <w:rFonts w:cs="Calibri"/>
                <w:b/>
                <w:bCs/>
                <w:sz w:val="20"/>
                <w:szCs w:val="20"/>
              </w:rPr>
              <w:t>$443,653</w:t>
            </w:r>
          </w:p>
        </w:tc>
      </w:tr>
      <w:tr w:rsidR="00867A8C" w:rsidRPr="00AA77A8" w:rsidTr="008D37D8">
        <w:trPr>
          <w:trHeight w:val="251"/>
          <w:tblHeader/>
        </w:trPr>
        <w:tc>
          <w:tcPr>
            <w:tcW w:w="1558" w:type="dxa"/>
            <w:hideMark/>
          </w:tcPr>
          <w:p w:rsidR="00867A8C" w:rsidRPr="00AA77A8" w:rsidRDefault="00867A8C" w:rsidP="00867A8C">
            <w:pPr>
              <w:rPr>
                <w:rFonts w:cs="Calibri"/>
                <w:sz w:val="20"/>
                <w:szCs w:val="20"/>
              </w:rPr>
            </w:pPr>
            <w:r w:rsidRPr="00AA77A8">
              <w:rPr>
                <w:rFonts w:cs="Calibri"/>
                <w:sz w:val="20"/>
                <w:szCs w:val="20"/>
              </w:rPr>
              <w:t>Full program and year 1 evaluation</w:t>
            </w:r>
          </w:p>
        </w:tc>
        <w:tc>
          <w:tcPr>
            <w:tcW w:w="1131" w:type="dxa"/>
            <w:noWrap/>
            <w:vAlign w:val="center"/>
            <w:hideMark/>
          </w:tcPr>
          <w:p w:rsidR="00867A8C" w:rsidRPr="00AA77A8" w:rsidRDefault="00867A8C" w:rsidP="008D37D8">
            <w:pPr>
              <w:jc w:val="center"/>
              <w:rPr>
                <w:rFonts w:cs="Calibri"/>
                <w:sz w:val="20"/>
                <w:szCs w:val="20"/>
              </w:rPr>
            </w:pPr>
          </w:p>
        </w:tc>
        <w:tc>
          <w:tcPr>
            <w:tcW w:w="992" w:type="dxa"/>
            <w:noWrap/>
            <w:vAlign w:val="center"/>
            <w:hideMark/>
          </w:tcPr>
          <w:p w:rsidR="00867A8C" w:rsidRPr="00AA77A8" w:rsidRDefault="00867A8C" w:rsidP="008D37D8">
            <w:pPr>
              <w:jc w:val="center"/>
              <w:rPr>
                <w:rFonts w:cs="Calibri"/>
                <w:sz w:val="20"/>
                <w:szCs w:val="20"/>
              </w:rPr>
            </w:pPr>
          </w:p>
        </w:tc>
        <w:tc>
          <w:tcPr>
            <w:tcW w:w="1134" w:type="dxa"/>
            <w:noWrap/>
            <w:vAlign w:val="center"/>
            <w:hideMark/>
          </w:tcPr>
          <w:p w:rsidR="00867A8C" w:rsidRPr="00AA77A8" w:rsidRDefault="00867A8C" w:rsidP="008D37D8">
            <w:pPr>
              <w:jc w:val="center"/>
              <w:rPr>
                <w:rFonts w:cs="Calibri"/>
                <w:sz w:val="20"/>
                <w:szCs w:val="20"/>
              </w:rPr>
            </w:pPr>
            <w:r w:rsidRPr="00AA77A8">
              <w:rPr>
                <w:rFonts w:cs="Calibri"/>
                <w:sz w:val="20"/>
                <w:szCs w:val="20"/>
              </w:rPr>
              <w:t>$1,324,952</w:t>
            </w:r>
          </w:p>
        </w:tc>
        <w:tc>
          <w:tcPr>
            <w:tcW w:w="1134" w:type="dxa"/>
            <w:vAlign w:val="center"/>
          </w:tcPr>
          <w:p w:rsidR="00867A8C" w:rsidRPr="00AA77A8" w:rsidRDefault="00867A8C" w:rsidP="008D37D8">
            <w:pPr>
              <w:jc w:val="center"/>
              <w:rPr>
                <w:rFonts w:cs="Calibri"/>
                <w:bCs/>
                <w:sz w:val="20"/>
                <w:szCs w:val="20"/>
              </w:rPr>
            </w:pPr>
            <w:r w:rsidRPr="00AA77A8">
              <w:rPr>
                <w:rFonts w:cs="Calibri"/>
                <w:bCs/>
                <w:sz w:val="20"/>
                <w:szCs w:val="20"/>
              </w:rPr>
              <w:t>$1,290,768</w:t>
            </w:r>
          </w:p>
        </w:tc>
        <w:tc>
          <w:tcPr>
            <w:tcW w:w="1134" w:type="dxa"/>
            <w:vAlign w:val="center"/>
          </w:tcPr>
          <w:p w:rsidR="00867A8C" w:rsidRPr="00AA77A8" w:rsidRDefault="00867A8C" w:rsidP="008D37D8">
            <w:pPr>
              <w:jc w:val="center"/>
              <w:rPr>
                <w:rFonts w:cs="Calibri"/>
                <w:bCs/>
                <w:sz w:val="20"/>
                <w:szCs w:val="20"/>
              </w:rPr>
            </w:pPr>
            <w:r w:rsidRPr="00AA77A8">
              <w:rPr>
                <w:rFonts w:cs="Calibri"/>
                <w:bCs/>
                <w:sz w:val="20"/>
                <w:szCs w:val="20"/>
              </w:rPr>
              <w:t>$1,322,004</w:t>
            </w:r>
          </w:p>
        </w:tc>
        <w:tc>
          <w:tcPr>
            <w:tcW w:w="1276" w:type="dxa"/>
            <w:shd w:val="clear" w:color="auto" w:fill="D9D9D9"/>
            <w:noWrap/>
            <w:vAlign w:val="center"/>
            <w:hideMark/>
          </w:tcPr>
          <w:p w:rsidR="00867A8C" w:rsidRPr="00AA77A8" w:rsidRDefault="00867A8C" w:rsidP="008D37D8">
            <w:pPr>
              <w:jc w:val="center"/>
              <w:rPr>
                <w:rFonts w:cs="Calibri"/>
                <w:b/>
                <w:bCs/>
                <w:sz w:val="20"/>
                <w:szCs w:val="20"/>
              </w:rPr>
            </w:pPr>
            <w:r w:rsidRPr="00AA77A8">
              <w:rPr>
                <w:rFonts w:cs="Calibri"/>
                <w:b/>
                <w:bCs/>
                <w:sz w:val="20"/>
                <w:szCs w:val="20"/>
              </w:rPr>
              <w:t>$3,937,724</w:t>
            </w:r>
          </w:p>
        </w:tc>
      </w:tr>
      <w:tr w:rsidR="00867A8C" w:rsidRPr="00AA77A8" w:rsidTr="008D37D8">
        <w:trPr>
          <w:trHeight w:val="300"/>
          <w:tblHeader/>
        </w:trPr>
        <w:tc>
          <w:tcPr>
            <w:tcW w:w="1558" w:type="dxa"/>
            <w:hideMark/>
          </w:tcPr>
          <w:p w:rsidR="00867A8C" w:rsidRPr="00AA77A8" w:rsidRDefault="00867A8C" w:rsidP="00867A8C">
            <w:pPr>
              <w:rPr>
                <w:rFonts w:cs="Calibri"/>
                <w:sz w:val="20"/>
                <w:szCs w:val="20"/>
              </w:rPr>
            </w:pPr>
            <w:r w:rsidRPr="00AA77A8">
              <w:rPr>
                <w:rFonts w:cs="Calibri"/>
                <w:sz w:val="20"/>
                <w:szCs w:val="20"/>
              </w:rPr>
              <w:t>Training</w:t>
            </w:r>
          </w:p>
        </w:tc>
        <w:tc>
          <w:tcPr>
            <w:tcW w:w="1131" w:type="dxa"/>
            <w:noWrap/>
            <w:vAlign w:val="center"/>
            <w:hideMark/>
          </w:tcPr>
          <w:p w:rsidR="00867A8C" w:rsidRPr="00AA77A8" w:rsidRDefault="00867A8C" w:rsidP="008D37D8">
            <w:pPr>
              <w:jc w:val="center"/>
              <w:rPr>
                <w:rFonts w:cs="Calibri"/>
                <w:sz w:val="20"/>
                <w:szCs w:val="20"/>
              </w:rPr>
            </w:pPr>
            <w:r w:rsidRPr="00AA77A8">
              <w:rPr>
                <w:rFonts w:cs="Calibri"/>
                <w:sz w:val="20"/>
                <w:szCs w:val="20"/>
              </w:rPr>
              <w:t>$8,000</w:t>
            </w:r>
          </w:p>
        </w:tc>
        <w:tc>
          <w:tcPr>
            <w:tcW w:w="992" w:type="dxa"/>
            <w:noWrap/>
            <w:vAlign w:val="center"/>
            <w:hideMark/>
          </w:tcPr>
          <w:p w:rsidR="00867A8C" w:rsidRPr="00AA77A8" w:rsidRDefault="00867A8C" w:rsidP="008D37D8">
            <w:pPr>
              <w:jc w:val="center"/>
              <w:rPr>
                <w:rFonts w:cs="Calibri"/>
                <w:sz w:val="20"/>
                <w:szCs w:val="20"/>
              </w:rPr>
            </w:pPr>
          </w:p>
        </w:tc>
        <w:tc>
          <w:tcPr>
            <w:tcW w:w="1134" w:type="dxa"/>
            <w:noWrap/>
            <w:vAlign w:val="center"/>
            <w:hideMark/>
          </w:tcPr>
          <w:p w:rsidR="00867A8C" w:rsidRPr="00AA77A8" w:rsidRDefault="00867A8C" w:rsidP="008D37D8">
            <w:pPr>
              <w:jc w:val="center"/>
              <w:rPr>
                <w:rFonts w:cs="Calibri"/>
                <w:sz w:val="20"/>
                <w:szCs w:val="20"/>
              </w:rPr>
            </w:pPr>
            <w:r w:rsidRPr="00AA77A8">
              <w:rPr>
                <w:rFonts w:cs="Calibri"/>
                <w:sz w:val="20"/>
                <w:szCs w:val="20"/>
              </w:rPr>
              <w:t>$8,358</w:t>
            </w:r>
          </w:p>
        </w:tc>
        <w:tc>
          <w:tcPr>
            <w:tcW w:w="1134" w:type="dxa"/>
            <w:vAlign w:val="center"/>
          </w:tcPr>
          <w:p w:rsidR="00867A8C" w:rsidRPr="00AA77A8" w:rsidRDefault="00867A8C" w:rsidP="008D37D8">
            <w:pPr>
              <w:jc w:val="center"/>
              <w:rPr>
                <w:rFonts w:cs="Calibri"/>
                <w:bCs/>
                <w:sz w:val="20"/>
                <w:szCs w:val="20"/>
              </w:rPr>
            </w:pPr>
          </w:p>
        </w:tc>
        <w:tc>
          <w:tcPr>
            <w:tcW w:w="1134" w:type="dxa"/>
            <w:vAlign w:val="center"/>
          </w:tcPr>
          <w:p w:rsidR="00867A8C" w:rsidRPr="00AA77A8" w:rsidRDefault="00867A8C" w:rsidP="008D37D8">
            <w:pPr>
              <w:jc w:val="center"/>
              <w:rPr>
                <w:rFonts w:cs="Calibri"/>
                <w:bCs/>
                <w:sz w:val="20"/>
                <w:szCs w:val="20"/>
              </w:rPr>
            </w:pPr>
            <w:r w:rsidRPr="00AA77A8">
              <w:rPr>
                <w:rFonts w:cs="Calibri"/>
                <w:bCs/>
                <w:sz w:val="20"/>
                <w:szCs w:val="20"/>
              </w:rPr>
              <w:t>$8,767</w:t>
            </w:r>
          </w:p>
        </w:tc>
        <w:tc>
          <w:tcPr>
            <w:tcW w:w="1276" w:type="dxa"/>
            <w:shd w:val="clear" w:color="auto" w:fill="D9D9D9"/>
            <w:noWrap/>
            <w:vAlign w:val="center"/>
            <w:hideMark/>
          </w:tcPr>
          <w:p w:rsidR="00867A8C" w:rsidRPr="00AA77A8" w:rsidRDefault="00867A8C" w:rsidP="008D37D8">
            <w:pPr>
              <w:jc w:val="center"/>
              <w:rPr>
                <w:rFonts w:cs="Calibri"/>
                <w:b/>
                <w:bCs/>
                <w:sz w:val="20"/>
                <w:szCs w:val="20"/>
              </w:rPr>
            </w:pPr>
            <w:r w:rsidRPr="00AA77A8">
              <w:rPr>
                <w:rFonts w:cs="Calibri"/>
                <w:b/>
                <w:bCs/>
                <w:sz w:val="20"/>
                <w:szCs w:val="20"/>
              </w:rPr>
              <w:t>$25,124</w:t>
            </w:r>
          </w:p>
        </w:tc>
      </w:tr>
      <w:tr w:rsidR="00867A8C" w:rsidRPr="00AA77A8" w:rsidTr="008D37D8">
        <w:trPr>
          <w:trHeight w:val="300"/>
          <w:tblHeader/>
        </w:trPr>
        <w:tc>
          <w:tcPr>
            <w:tcW w:w="1558" w:type="dxa"/>
            <w:shd w:val="clear" w:color="auto" w:fill="D9D9D9"/>
          </w:tcPr>
          <w:p w:rsidR="00867A8C" w:rsidRPr="00AA77A8" w:rsidRDefault="00867A8C" w:rsidP="00867A8C">
            <w:pPr>
              <w:rPr>
                <w:rFonts w:cs="Calibri"/>
                <w:b/>
                <w:sz w:val="20"/>
                <w:szCs w:val="20"/>
              </w:rPr>
            </w:pPr>
            <w:r w:rsidRPr="00AA77A8">
              <w:rPr>
                <w:rFonts w:cs="Calibri"/>
                <w:b/>
                <w:sz w:val="20"/>
                <w:szCs w:val="20"/>
              </w:rPr>
              <w:t>PHT investment per F/Y</w:t>
            </w:r>
          </w:p>
        </w:tc>
        <w:tc>
          <w:tcPr>
            <w:tcW w:w="1131" w:type="dxa"/>
            <w:shd w:val="clear" w:color="auto" w:fill="D9D9D9"/>
            <w:noWrap/>
            <w:vAlign w:val="center"/>
          </w:tcPr>
          <w:p w:rsidR="00867A8C" w:rsidRPr="00AA77A8" w:rsidRDefault="00867A8C" w:rsidP="008D37D8">
            <w:pPr>
              <w:jc w:val="center"/>
              <w:rPr>
                <w:rFonts w:cs="Calibri"/>
                <w:b/>
                <w:sz w:val="20"/>
                <w:szCs w:val="20"/>
              </w:rPr>
            </w:pPr>
            <w:r w:rsidRPr="00AA77A8">
              <w:rPr>
                <w:rFonts w:cs="Calibri"/>
                <w:b/>
                <w:sz w:val="20"/>
                <w:szCs w:val="20"/>
              </w:rPr>
              <w:t>$110,196</w:t>
            </w:r>
          </w:p>
        </w:tc>
        <w:tc>
          <w:tcPr>
            <w:tcW w:w="992" w:type="dxa"/>
            <w:shd w:val="clear" w:color="auto" w:fill="D9D9D9"/>
            <w:noWrap/>
            <w:vAlign w:val="center"/>
          </w:tcPr>
          <w:p w:rsidR="00867A8C" w:rsidRPr="00AA77A8" w:rsidRDefault="00867A8C" w:rsidP="008D37D8">
            <w:pPr>
              <w:jc w:val="center"/>
              <w:rPr>
                <w:rFonts w:cs="Calibri"/>
                <w:b/>
                <w:sz w:val="20"/>
                <w:szCs w:val="20"/>
              </w:rPr>
            </w:pPr>
            <w:r w:rsidRPr="00AA77A8">
              <w:rPr>
                <w:rFonts w:cs="Calibri"/>
                <w:b/>
                <w:sz w:val="20"/>
                <w:szCs w:val="20"/>
              </w:rPr>
              <w:t>$365,665</w:t>
            </w:r>
          </w:p>
        </w:tc>
        <w:tc>
          <w:tcPr>
            <w:tcW w:w="1134" w:type="dxa"/>
            <w:shd w:val="clear" w:color="auto" w:fill="D9D9D9"/>
            <w:noWrap/>
            <w:vAlign w:val="center"/>
          </w:tcPr>
          <w:p w:rsidR="00867A8C" w:rsidRPr="00AA77A8" w:rsidRDefault="00867A8C" w:rsidP="008D37D8">
            <w:pPr>
              <w:jc w:val="center"/>
              <w:rPr>
                <w:rFonts w:cs="Calibri"/>
                <w:b/>
                <w:sz w:val="20"/>
                <w:szCs w:val="20"/>
              </w:rPr>
            </w:pPr>
            <w:r w:rsidRPr="00AA77A8">
              <w:rPr>
                <w:rFonts w:cs="Calibri"/>
                <w:b/>
                <w:sz w:val="20"/>
                <w:szCs w:val="20"/>
              </w:rPr>
              <w:t>$1,342,728</w:t>
            </w:r>
          </w:p>
        </w:tc>
        <w:tc>
          <w:tcPr>
            <w:tcW w:w="1134" w:type="dxa"/>
            <w:shd w:val="clear" w:color="auto" w:fill="D9D9D9"/>
            <w:vAlign w:val="center"/>
          </w:tcPr>
          <w:p w:rsidR="00867A8C" w:rsidRPr="00AA77A8" w:rsidRDefault="00867A8C" w:rsidP="008D37D8">
            <w:pPr>
              <w:jc w:val="center"/>
              <w:rPr>
                <w:rFonts w:cs="Calibri"/>
                <w:b/>
                <w:bCs/>
                <w:sz w:val="20"/>
                <w:szCs w:val="20"/>
              </w:rPr>
            </w:pPr>
            <w:r w:rsidRPr="00AA77A8">
              <w:rPr>
                <w:rFonts w:cs="Calibri"/>
                <w:b/>
                <w:bCs/>
                <w:sz w:val="20"/>
                <w:szCs w:val="20"/>
              </w:rPr>
              <w:t>$1,300,414</w:t>
            </w:r>
          </w:p>
        </w:tc>
        <w:tc>
          <w:tcPr>
            <w:tcW w:w="1134" w:type="dxa"/>
            <w:shd w:val="clear" w:color="auto" w:fill="D9D9D9"/>
            <w:vAlign w:val="center"/>
          </w:tcPr>
          <w:p w:rsidR="00867A8C" w:rsidRPr="00AA77A8" w:rsidRDefault="00867A8C" w:rsidP="008D37D8">
            <w:pPr>
              <w:jc w:val="center"/>
              <w:rPr>
                <w:rFonts w:cs="Calibri"/>
                <w:b/>
                <w:bCs/>
                <w:sz w:val="20"/>
                <w:szCs w:val="20"/>
              </w:rPr>
            </w:pPr>
            <w:r w:rsidRPr="00AA77A8">
              <w:rPr>
                <w:rFonts w:cs="Calibri"/>
                <w:b/>
                <w:bCs/>
                <w:sz w:val="20"/>
                <w:szCs w:val="20"/>
              </w:rPr>
              <w:t>$1,340,650</w:t>
            </w:r>
          </w:p>
        </w:tc>
        <w:tc>
          <w:tcPr>
            <w:tcW w:w="1276" w:type="dxa"/>
            <w:shd w:val="clear" w:color="auto" w:fill="D9D9D9"/>
            <w:noWrap/>
            <w:vAlign w:val="center"/>
          </w:tcPr>
          <w:p w:rsidR="00867A8C" w:rsidRPr="008D37D8" w:rsidRDefault="00867A8C" w:rsidP="008D37D8">
            <w:pPr>
              <w:jc w:val="center"/>
              <w:rPr>
                <w:rFonts w:cs="Calibri"/>
                <w:b/>
                <w:bCs/>
                <w:sz w:val="20"/>
                <w:szCs w:val="20"/>
              </w:rPr>
            </w:pPr>
            <w:r w:rsidRPr="008D37D8">
              <w:rPr>
                <w:rFonts w:cs="Calibri"/>
                <w:b/>
                <w:bCs/>
                <w:iCs/>
                <w:sz w:val="20"/>
                <w:szCs w:val="20"/>
              </w:rPr>
              <w:t>$4,459,642</w:t>
            </w:r>
          </w:p>
        </w:tc>
      </w:tr>
    </w:tbl>
    <w:p w:rsidR="00AA77A8" w:rsidRDefault="00AA77A8" w:rsidP="00AA77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0"/>
          <w:szCs w:val="22"/>
          <w:bdr w:val="none" w:sz="0" w:space="0" w:color="auto"/>
        </w:rPr>
      </w:pPr>
    </w:p>
    <w:p w:rsidR="00AA77A8" w:rsidRPr="00AA77A8" w:rsidRDefault="00AA77A8" w:rsidP="00AA77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0"/>
          <w:szCs w:val="22"/>
          <w:bdr w:val="none" w:sz="0" w:space="0" w:color="auto"/>
        </w:rPr>
      </w:pPr>
      <w:r w:rsidRPr="00AA77A8">
        <w:rPr>
          <w:rFonts w:ascii="Calibri" w:eastAsia="Calibri" w:hAnsi="Calibri"/>
          <w:sz w:val="20"/>
          <w:szCs w:val="22"/>
          <w:bdr w:val="none" w:sz="0" w:space="0" w:color="auto"/>
        </w:rPr>
        <w:t xml:space="preserve">The above estimated financial schedule is based on the following proposed activities: </w:t>
      </w:r>
    </w:p>
    <w:tbl>
      <w:tblPr>
        <w:tblStyle w:val="TableGrid"/>
        <w:tblW w:w="9351" w:type="dxa"/>
        <w:tblLook w:val="04A0" w:firstRow="1" w:lastRow="0" w:firstColumn="1" w:lastColumn="0" w:noHBand="0" w:noVBand="1"/>
      </w:tblPr>
      <w:tblGrid>
        <w:gridCol w:w="1215"/>
        <w:gridCol w:w="8136"/>
      </w:tblGrid>
      <w:tr w:rsidR="00AA77A8" w:rsidRPr="00AA77A8" w:rsidTr="00AA77A8">
        <w:tc>
          <w:tcPr>
            <w:tcW w:w="1148" w:type="dxa"/>
            <w:shd w:val="clear" w:color="auto" w:fill="70AD47"/>
          </w:tcPr>
          <w:p w:rsidR="00AA77A8" w:rsidRPr="00AA77A8" w:rsidRDefault="00AA77A8" w:rsidP="00AA77A8">
            <w:pPr>
              <w:rPr>
                <w:b/>
                <w:color w:val="FFFFFF"/>
                <w:sz w:val="22"/>
                <w:szCs w:val="22"/>
              </w:rPr>
            </w:pPr>
            <w:r w:rsidRPr="00AA77A8">
              <w:rPr>
                <w:b/>
                <w:color w:val="FFFFFF"/>
                <w:sz w:val="22"/>
                <w:szCs w:val="22"/>
              </w:rPr>
              <w:t>Timeframe</w:t>
            </w:r>
          </w:p>
        </w:tc>
        <w:tc>
          <w:tcPr>
            <w:tcW w:w="8203" w:type="dxa"/>
            <w:shd w:val="clear" w:color="auto" w:fill="70AD47"/>
          </w:tcPr>
          <w:p w:rsidR="00AA77A8" w:rsidRPr="00AA77A8" w:rsidRDefault="00AA77A8" w:rsidP="00AA77A8">
            <w:pPr>
              <w:rPr>
                <w:b/>
                <w:color w:val="FFFFFF"/>
                <w:sz w:val="22"/>
                <w:szCs w:val="22"/>
              </w:rPr>
            </w:pPr>
            <w:r w:rsidRPr="00AA77A8">
              <w:rPr>
                <w:b/>
                <w:color w:val="FFFFFF"/>
                <w:sz w:val="22"/>
                <w:szCs w:val="22"/>
              </w:rPr>
              <w:t>Proposed activities</w:t>
            </w:r>
          </w:p>
        </w:tc>
      </w:tr>
      <w:tr w:rsidR="00AA77A8" w:rsidRPr="00AA77A8" w:rsidTr="00BE0492">
        <w:tc>
          <w:tcPr>
            <w:tcW w:w="1148" w:type="dxa"/>
          </w:tcPr>
          <w:p w:rsidR="00AA77A8" w:rsidRPr="00AA77A8" w:rsidRDefault="00AA77A8" w:rsidP="00AA77A8">
            <w:pPr>
              <w:rPr>
                <w:sz w:val="22"/>
                <w:szCs w:val="22"/>
              </w:rPr>
            </w:pPr>
            <w:r w:rsidRPr="00AA77A8">
              <w:rPr>
                <w:sz w:val="22"/>
                <w:szCs w:val="22"/>
              </w:rPr>
              <w:t>July to December 2022/23</w:t>
            </w:r>
          </w:p>
        </w:tc>
        <w:tc>
          <w:tcPr>
            <w:tcW w:w="8203" w:type="dxa"/>
          </w:tcPr>
          <w:p w:rsidR="00AA77A8" w:rsidRPr="00AA77A8" w:rsidRDefault="00AA77A8" w:rsidP="00AA77A8">
            <w:pPr>
              <w:rPr>
                <w:sz w:val="22"/>
                <w:szCs w:val="22"/>
              </w:rPr>
            </w:pPr>
            <w:r w:rsidRPr="00AA77A8">
              <w:rPr>
                <w:sz w:val="22"/>
                <w:szCs w:val="22"/>
              </w:rPr>
              <w:t xml:space="preserve">Appoint a project manager </w:t>
            </w:r>
            <w:r w:rsidR="00CC6BEE">
              <w:rPr>
                <w:sz w:val="22"/>
                <w:szCs w:val="22"/>
              </w:rPr>
              <w:t xml:space="preserve">and senior project officer </w:t>
            </w:r>
            <w:r w:rsidRPr="00AA77A8">
              <w:rPr>
                <w:sz w:val="22"/>
                <w:szCs w:val="22"/>
              </w:rPr>
              <w:t xml:space="preserve">to coordinate development (full time for two years, then </w:t>
            </w:r>
            <w:r w:rsidR="004B2179">
              <w:rPr>
                <w:sz w:val="22"/>
                <w:szCs w:val="22"/>
              </w:rPr>
              <w:t>0</w:t>
            </w:r>
            <w:r w:rsidRPr="00AA77A8">
              <w:rPr>
                <w:sz w:val="22"/>
                <w:szCs w:val="22"/>
              </w:rPr>
              <w:t>.4 for a year)</w:t>
            </w:r>
          </w:p>
          <w:p w:rsidR="00AA77A8" w:rsidRPr="00AA77A8" w:rsidRDefault="00AA77A8" w:rsidP="00AA77A8">
            <w:pPr>
              <w:rPr>
                <w:sz w:val="22"/>
                <w:szCs w:val="22"/>
              </w:rPr>
            </w:pPr>
            <w:r w:rsidRPr="00AA77A8">
              <w:rPr>
                <w:sz w:val="22"/>
                <w:szCs w:val="22"/>
              </w:rPr>
              <w:lastRenderedPageBreak/>
              <w:t>Establish an interagency co</w:t>
            </w:r>
            <w:r w:rsidR="008D37D8">
              <w:rPr>
                <w:sz w:val="22"/>
                <w:szCs w:val="22"/>
              </w:rPr>
              <w:t>-</w:t>
            </w:r>
            <w:r w:rsidRPr="00AA77A8">
              <w:rPr>
                <w:sz w:val="22"/>
                <w:szCs w:val="22"/>
              </w:rPr>
              <w:t>design group. Consider agency roles, co-design process, goals/evaluation etc</w:t>
            </w:r>
          </w:p>
          <w:p w:rsidR="00AA77A8" w:rsidRPr="00AA77A8" w:rsidRDefault="00AA77A8" w:rsidP="00AA77A8">
            <w:pPr>
              <w:rPr>
                <w:sz w:val="22"/>
                <w:szCs w:val="22"/>
              </w:rPr>
            </w:pPr>
            <w:r w:rsidRPr="00AA77A8">
              <w:rPr>
                <w:sz w:val="22"/>
                <w:szCs w:val="22"/>
              </w:rPr>
              <w:t>Provide seed funding to create regional networks for professionals to case manage within existing mainstream programs</w:t>
            </w:r>
          </w:p>
          <w:p w:rsidR="00AA77A8" w:rsidRPr="00AA77A8" w:rsidRDefault="00AA77A8" w:rsidP="00AA77A8">
            <w:pPr>
              <w:rPr>
                <w:sz w:val="22"/>
                <w:szCs w:val="22"/>
              </w:rPr>
            </w:pPr>
            <w:r w:rsidRPr="00AA77A8">
              <w:rPr>
                <w:sz w:val="22"/>
                <w:szCs w:val="22"/>
              </w:rPr>
              <w:t>Fund the development of an information hub, in consultation with regional networks</w:t>
            </w:r>
          </w:p>
          <w:p w:rsidR="00AA77A8" w:rsidRPr="00AA77A8" w:rsidRDefault="00AA77A8" w:rsidP="00AA77A8">
            <w:pPr>
              <w:rPr>
                <w:sz w:val="22"/>
                <w:szCs w:val="22"/>
              </w:rPr>
            </w:pPr>
            <w:r w:rsidRPr="00AA77A8">
              <w:rPr>
                <w:sz w:val="22"/>
                <w:szCs w:val="22"/>
              </w:rPr>
              <w:t xml:space="preserve">Consult on a regionally based program for older people and their families and carers and a public education campaign. Consider </w:t>
            </w:r>
            <w:r w:rsidR="00077428">
              <w:rPr>
                <w:sz w:val="22"/>
                <w:szCs w:val="22"/>
              </w:rPr>
              <w:t xml:space="preserve">the </w:t>
            </w:r>
            <w:r w:rsidRPr="00AA77A8">
              <w:rPr>
                <w:sz w:val="22"/>
                <w:szCs w:val="22"/>
              </w:rPr>
              <w:t xml:space="preserve">workforce skills and clinical structures needed to support programs in consultation with regional networks </w:t>
            </w:r>
          </w:p>
          <w:p w:rsidR="00AA77A8" w:rsidRPr="00AA77A8" w:rsidRDefault="00AA77A8" w:rsidP="00AA77A8">
            <w:pPr>
              <w:rPr>
                <w:sz w:val="22"/>
                <w:szCs w:val="22"/>
              </w:rPr>
            </w:pPr>
            <w:r w:rsidRPr="00AA77A8">
              <w:rPr>
                <w:sz w:val="22"/>
                <w:szCs w:val="22"/>
              </w:rPr>
              <w:t>Develop enabling policy and legislative framework</w:t>
            </w:r>
          </w:p>
          <w:p w:rsidR="00AA77A8" w:rsidRPr="00AA77A8" w:rsidRDefault="00AA77A8" w:rsidP="00AA77A8">
            <w:pPr>
              <w:rPr>
                <w:sz w:val="22"/>
                <w:szCs w:val="22"/>
              </w:rPr>
            </w:pPr>
            <w:r w:rsidRPr="00AA77A8">
              <w:rPr>
                <w:sz w:val="22"/>
                <w:szCs w:val="22"/>
              </w:rPr>
              <w:t>Develop an interim practice framework</w:t>
            </w:r>
          </w:p>
          <w:p w:rsidR="00AA77A8" w:rsidRPr="00AA77A8" w:rsidRDefault="00AA77A8" w:rsidP="00AA77A8">
            <w:pPr>
              <w:rPr>
                <w:sz w:val="22"/>
                <w:szCs w:val="22"/>
              </w:rPr>
            </w:pPr>
            <w:r w:rsidRPr="00AA77A8">
              <w:rPr>
                <w:sz w:val="22"/>
                <w:szCs w:val="22"/>
              </w:rPr>
              <w:t>Explore fit with strategic reforms in aged care, mental health, NDIS, HACC</w:t>
            </w:r>
          </w:p>
          <w:p w:rsidR="00AA77A8" w:rsidRPr="00AA77A8" w:rsidRDefault="00AA77A8" w:rsidP="00AA77A8">
            <w:pPr>
              <w:rPr>
                <w:sz w:val="22"/>
                <w:szCs w:val="22"/>
              </w:rPr>
            </w:pPr>
          </w:p>
        </w:tc>
      </w:tr>
      <w:tr w:rsidR="00AA77A8" w:rsidRPr="00AA77A8" w:rsidTr="00BE0492">
        <w:tc>
          <w:tcPr>
            <w:tcW w:w="1148" w:type="dxa"/>
          </w:tcPr>
          <w:p w:rsidR="00AA77A8" w:rsidRPr="00AA77A8" w:rsidRDefault="00AA77A8" w:rsidP="00AA77A8">
            <w:pPr>
              <w:rPr>
                <w:sz w:val="22"/>
                <w:szCs w:val="22"/>
              </w:rPr>
            </w:pPr>
            <w:r w:rsidRPr="00AA77A8">
              <w:rPr>
                <w:sz w:val="22"/>
                <w:szCs w:val="22"/>
              </w:rPr>
              <w:lastRenderedPageBreak/>
              <w:t>March 2023 to June 2024</w:t>
            </w:r>
          </w:p>
        </w:tc>
        <w:tc>
          <w:tcPr>
            <w:tcW w:w="8203" w:type="dxa"/>
          </w:tcPr>
          <w:p w:rsidR="00AA77A8" w:rsidRPr="00AA77A8" w:rsidRDefault="00AA77A8" w:rsidP="00AA77A8">
            <w:pPr>
              <w:rPr>
                <w:sz w:val="22"/>
                <w:szCs w:val="22"/>
              </w:rPr>
            </w:pPr>
            <w:r w:rsidRPr="00AA77A8">
              <w:rPr>
                <w:sz w:val="22"/>
                <w:szCs w:val="22"/>
              </w:rPr>
              <w:t>Continue to fund networks and hub</w:t>
            </w:r>
          </w:p>
          <w:p w:rsidR="00AA77A8" w:rsidRPr="00AA77A8" w:rsidRDefault="00AA77A8" w:rsidP="00AA77A8">
            <w:pPr>
              <w:rPr>
                <w:sz w:val="22"/>
                <w:szCs w:val="22"/>
              </w:rPr>
            </w:pPr>
            <w:r w:rsidRPr="00AA77A8">
              <w:rPr>
                <w:sz w:val="22"/>
                <w:szCs w:val="22"/>
              </w:rPr>
              <w:t>Fund pilot public campaign</w:t>
            </w:r>
          </w:p>
          <w:p w:rsidR="00AA77A8" w:rsidRPr="00AA77A8" w:rsidRDefault="00AA77A8" w:rsidP="00AA77A8">
            <w:pPr>
              <w:rPr>
                <w:sz w:val="22"/>
                <w:szCs w:val="22"/>
              </w:rPr>
            </w:pPr>
            <w:r w:rsidRPr="00AA77A8">
              <w:rPr>
                <w:sz w:val="22"/>
                <w:szCs w:val="22"/>
              </w:rPr>
              <w:t>Fund pilot program and evaluation (</w:t>
            </w:r>
            <w:r w:rsidR="008D37D8">
              <w:rPr>
                <w:sz w:val="22"/>
                <w:szCs w:val="22"/>
              </w:rPr>
              <w:t>t</w:t>
            </w:r>
            <w:r w:rsidRPr="00AA77A8">
              <w:rPr>
                <w:sz w:val="22"/>
                <w:szCs w:val="22"/>
              </w:rPr>
              <w:t xml:space="preserve">arget 30 clients) </w:t>
            </w:r>
          </w:p>
          <w:p w:rsidR="00AA77A8" w:rsidRPr="00AA77A8" w:rsidRDefault="00AA77A8" w:rsidP="00AA77A8">
            <w:pPr>
              <w:rPr>
                <w:sz w:val="22"/>
                <w:szCs w:val="22"/>
              </w:rPr>
            </w:pPr>
            <w:r w:rsidRPr="00AA77A8">
              <w:rPr>
                <w:sz w:val="22"/>
                <w:szCs w:val="22"/>
              </w:rPr>
              <w:t>Commission services of last resort</w:t>
            </w:r>
          </w:p>
          <w:p w:rsidR="00AA77A8" w:rsidRPr="00AA77A8" w:rsidRDefault="00AA77A8" w:rsidP="00AA77A8">
            <w:pPr>
              <w:rPr>
                <w:sz w:val="22"/>
                <w:szCs w:val="22"/>
              </w:rPr>
            </w:pPr>
            <w:r w:rsidRPr="00AA77A8">
              <w:rPr>
                <w:sz w:val="22"/>
                <w:szCs w:val="22"/>
              </w:rPr>
              <w:t>Fund training (30 professionals statewide)</w:t>
            </w:r>
          </w:p>
          <w:p w:rsidR="00AA77A8" w:rsidRPr="00AA77A8" w:rsidRDefault="00AA77A8" w:rsidP="00AA77A8">
            <w:pPr>
              <w:rPr>
                <w:sz w:val="22"/>
                <w:szCs w:val="22"/>
              </w:rPr>
            </w:pPr>
          </w:p>
        </w:tc>
      </w:tr>
      <w:tr w:rsidR="00AA77A8" w:rsidRPr="00AA77A8" w:rsidTr="00BE0492">
        <w:tc>
          <w:tcPr>
            <w:tcW w:w="1148" w:type="dxa"/>
          </w:tcPr>
          <w:p w:rsidR="00AA77A8" w:rsidRPr="00AA77A8" w:rsidRDefault="00AA77A8" w:rsidP="00AA77A8">
            <w:pPr>
              <w:rPr>
                <w:sz w:val="22"/>
                <w:szCs w:val="22"/>
              </w:rPr>
            </w:pPr>
            <w:r w:rsidRPr="00AA77A8">
              <w:rPr>
                <w:sz w:val="22"/>
                <w:szCs w:val="22"/>
              </w:rPr>
              <w:t xml:space="preserve">July 2024 to June 2025 </w:t>
            </w:r>
          </w:p>
        </w:tc>
        <w:tc>
          <w:tcPr>
            <w:tcW w:w="8203" w:type="dxa"/>
          </w:tcPr>
          <w:p w:rsidR="00AA77A8" w:rsidRPr="00AA77A8" w:rsidRDefault="00AA77A8" w:rsidP="00AA77A8">
            <w:pPr>
              <w:rPr>
                <w:sz w:val="22"/>
                <w:szCs w:val="22"/>
              </w:rPr>
            </w:pPr>
            <w:r w:rsidRPr="00AA77A8">
              <w:rPr>
                <w:sz w:val="22"/>
                <w:szCs w:val="22"/>
              </w:rPr>
              <w:t xml:space="preserve">Project manager </w:t>
            </w:r>
            <w:r w:rsidR="00CC6BEE">
              <w:rPr>
                <w:sz w:val="22"/>
                <w:szCs w:val="22"/>
              </w:rPr>
              <w:t xml:space="preserve">and officer </w:t>
            </w:r>
            <w:r w:rsidRPr="00AA77A8">
              <w:rPr>
                <w:sz w:val="22"/>
                <w:szCs w:val="22"/>
              </w:rPr>
              <w:t xml:space="preserve">reduced to </w:t>
            </w:r>
            <w:r w:rsidR="00077428">
              <w:rPr>
                <w:sz w:val="22"/>
                <w:szCs w:val="22"/>
              </w:rPr>
              <w:t>0</w:t>
            </w:r>
            <w:r w:rsidRPr="00AA77A8">
              <w:rPr>
                <w:sz w:val="22"/>
                <w:szCs w:val="22"/>
              </w:rPr>
              <w:t>.4</w:t>
            </w:r>
            <w:r w:rsidR="00077428">
              <w:rPr>
                <w:sz w:val="22"/>
                <w:szCs w:val="22"/>
              </w:rPr>
              <w:t xml:space="preserve"> FTE</w:t>
            </w:r>
          </w:p>
          <w:p w:rsidR="00AA77A8" w:rsidRPr="00AA77A8" w:rsidRDefault="00AA77A8" w:rsidP="00AA77A8">
            <w:pPr>
              <w:rPr>
                <w:sz w:val="22"/>
                <w:szCs w:val="22"/>
              </w:rPr>
            </w:pPr>
            <w:r w:rsidRPr="00AA77A8">
              <w:rPr>
                <w:sz w:val="22"/>
                <w:szCs w:val="22"/>
              </w:rPr>
              <w:t xml:space="preserve">Review legislative and practice frameworks </w:t>
            </w:r>
          </w:p>
          <w:p w:rsidR="00AA77A8" w:rsidRPr="00AA77A8" w:rsidRDefault="00AA77A8" w:rsidP="00AA77A8">
            <w:pPr>
              <w:rPr>
                <w:sz w:val="22"/>
                <w:szCs w:val="22"/>
              </w:rPr>
            </w:pPr>
            <w:r w:rsidRPr="00AA77A8">
              <w:rPr>
                <w:sz w:val="22"/>
                <w:szCs w:val="22"/>
              </w:rPr>
              <w:t>Review public education campaign, networks, pilot program, hub and fit with strategic reforms in aged care, mental health, NDIS, HACC</w:t>
            </w:r>
          </w:p>
          <w:p w:rsidR="00AA77A8" w:rsidRPr="00AA77A8" w:rsidRDefault="00AA77A8" w:rsidP="00AA77A8">
            <w:pPr>
              <w:rPr>
                <w:sz w:val="22"/>
                <w:szCs w:val="22"/>
              </w:rPr>
            </w:pPr>
            <w:r w:rsidRPr="00AA77A8">
              <w:rPr>
                <w:sz w:val="22"/>
                <w:szCs w:val="22"/>
              </w:rPr>
              <w:t>Continue to fund networks and hub</w:t>
            </w:r>
          </w:p>
          <w:p w:rsidR="00AA77A8" w:rsidRPr="00AA77A8" w:rsidRDefault="00AA77A8" w:rsidP="00AA77A8">
            <w:pPr>
              <w:rPr>
                <w:sz w:val="22"/>
                <w:szCs w:val="22"/>
              </w:rPr>
            </w:pPr>
            <w:r w:rsidRPr="00AA77A8">
              <w:rPr>
                <w:sz w:val="22"/>
                <w:szCs w:val="22"/>
              </w:rPr>
              <w:t>Roll out statewide public education campaign, hub, training and practice framework</w:t>
            </w:r>
          </w:p>
          <w:p w:rsidR="00AA77A8" w:rsidRPr="00AA77A8" w:rsidRDefault="00AA77A8" w:rsidP="00AA77A8">
            <w:pPr>
              <w:rPr>
                <w:sz w:val="22"/>
                <w:szCs w:val="22"/>
              </w:rPr>
            </w:pPr>
            <w:r w:rsidRPr="00AA77A8">
              <w:rPr>
                <w:sz w:val="22"/>
                <w:szCs w:val="22"/>
              </w:rPr>
              <w:t>Roll out program (</w:t>
            </w:r>
            <w:r w:rsidR="008D37D8">
              <w:rPr>
                <w:sz w:val="22"/>
                <w:szCs w:val="22"/>
              </w:rPr>
              <w:t>t</w:t>
            </w:r>
            <w:r w:rsidRPr="00AA77A8">
              <w:rPr>
                <w:sz w:val="22"/>
                <w:szCs w:val="22"/>
              </w:rPr>
              <w:t>arget 90 clients statewide)</w:t>
            </w:r>
          </w:p>
          <w:p w:rsidR="00AA77A8" w:rsidRPr="00AA77A8" w:rsidRDefault="00AA77A8" w:rsidP="00AA77A8">
            <w:pPr>
              <w:rPr>
                <w:sz w:val="22"/>
                <w:szCs w:val="22"/>
              </w:rPr>
            </w:pPr>
            <w:r w:rsidRPr="00AA77A8">
              <w:rPr>
                <w:sz w:val="22"/>
                <w:szCs w:val="22"/>
              </w:rPr>
              <w:t>Roll out providers of last resort (</w:t>
            </w:r>
            <w:r w:rsidR="008D37D8">
              <w:rPr>
                <w:sz w:val="22"/>
                <w:szCs w:val="22"/>
              </w:rPr>
              <w:t>t</w:t>
            </w:r>
            <w:r w:rsidRPr="00AA77A8">
              <w:rPr>
                <w:sz w:val="22"/>
                <w:szCs w:val="22"/>
              </w:rPr>
              <w:t>arget 15 households per year)</w:t>
            </w:r>
          </w:p>
          <w:p w:rsidR="00AA77A8" w:rsidRPr="00AA77A8" w:rsidRDefault="00AA77A8" w:rsidP="00AA77A8">
            <w:pPr>
              <w:rPr>
                <w:sz w:val="22"/>
                <w:szCs w:val="22"/>
              </w:rPr>
            </w:pPr>
            <w:r w:rsidRPr="00AA77A8">
              <w:rPr>
                <w:sz w:val="22"/>
                <w:szCs w:val="22"/>
              </w:rPr>
              <w:t>Evaluate</w:t>
            </w:r>
          </w:p>
          <w:p w:rsidR="00AA77A8" w:rsidRPr="00AA77A8" w:rsidRDefault="00AA77A8" w:rsidP="00AA77A8">
            <w:pPr>
              <w:rPr>
                <w:sz w:val="22"/>
                <w:szCs w:val="22"/>
              </w:rPr>
            </w:pPr>
          </w:p>
        </w:tc>
      </w:tr>
      <w:tr w:rsidR="00AA77A8" w:rsidRPr="00AA77A8" w:rsidTr="00BE0492">
        <w:tc>
          <w:tcPr>
            <w:tcW w:w="1148" w:type="dxa"/>
          </w:tcPr>
          <w:p w:rsidR="00AA77A8" w:rsidRPr="00AA77A8" w:rsidRDefault="00AA77A8" w:rsidP="00AA77A8">
            <w:pPr>
              <w:rPr>
                <w:sz w:val="22"/>
                <w:szCs w:val="22"/>
              </w:rPr>
            </w:pPr>
            <w:r w:rsidRPr="00AA77A8">
              <w:rPr>
                <w:sz w:val="22"/>
                <w:szCs w:val="22"/>
              </w:rPr>
              <w:t>July 2025 onwards</w:t>
            </w:r>
          </w:p>
        </w:tc>
        <w:tc>
          <w:tcPr>
            <w:tcW w:w="8203" w:type="dxa"/>
          </w:tcPr>
          <w:p w:rsidR="00AA77A8" w:rsidRPr="00AA77A8" w:rsidRDefault="00AA77A8" w:rsidP="00AA77A8">
            <w:pPr>
              <w:rPr>
                <w:sz w:val="22"/>
                <w:szCs w:val="22"/>
              </w:rPr>
            </w:pPr>
            <w:r w:rsidRPr="00AA77A8">
              <w:rPr>
                <w:sz w:val="22"/>
                <w:szCs w:val="22"/>
              </w:rPr>
              <w:t>Continue to fund networks and hub</w:t>
            </w:r>
          </w:p>
          <w:p w:rsidR="00AA77A8" w:rsidRPr="00AA77A8" w:rsidRDefault="00AA77A8" w:rsidP="00AA77A8">
            <w:pPr>
              <w:rPr>
                <w:sz w:val="22"/>
                <w:szCs w:val="22"/>
              </w:rPr>
            </w:pPr>
            <w:r w:rsidRPr="00AA77A8">
              <w:rPr>
                <w:sz w:val="22"/>
                <w:szCs w:val="22"/>
              </w:rPr>
              <w:t>Roll out statewide public education campaign, program, providers of last resort, hub, training and practice framework.</w:t>
            </w:r>
          </w:p>
          <w:p w:rsidR="00AA77A8" w:rsidRPr="00AA77A8" w:rsidRDefault="00AA77A8" w:rsidP="00AA77A8">
            <w:pPr>
              <w:rPr>
                <w:sz w:val="22"/>
                <w:szCs w:val="22"/>
              </w:rPr>
            </w:pPr>
          </w:p>
        </w:tc>
      </w:tr>
    </w:tbl>
    <w:p w:rsidR="00AA77A8" w:rsidRPr="00AA77A8" w:rsidRDefault="00AA77A8" w:rsidP="00AA77A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0"/>
          <w:szCs w:val="22"/>
          <w:bdr w:val="none" w:sz="0" w:space="0" w:color="auto"/>
        </w:rPr>
      </w:pPr>
    </w:p>
    <w:p w:rsidR="00AA77A8" w:rsidRPr="00AA77A8" w:rsidRDefault="00AA77A8" w:rsidP="00AA77A8">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12" w:lineRule="auto"/>
        <w:rPr>
          <w:rFonts w:ascii="Calibri" w:eastAsia="Calibri" w:hAnsi="Calibri"/>
          <w:sz w:val="22"/>
          <w:szCs w:val="22"/>
          <w:bdr w:val="none" w:sz="0" w:space="0" w:color="auto"/>
        </w:rPr>
      </w:pPr>
      <w:r w:rsidRPr="00AA77A8">
        <w:rPr>
          <w:rFonts w:ascii="Calibri" w:eastAsia="Calibri" w:hAnsi="Calibri"/>
          <w:sz w:val="22"/>
          <w:szCs w:val="22"/>
          <w:u w:val="single"/>
          <w:bdr w:val="none" w:sz="0" w:space="0" w:color="auto"/>
        </w:rPr>
        <w:t>Government departments</w:t>
      </w:r>
      <w:r w:rsidRPr="00AA77A8">
        <w:rPr>
          <w:rFonts w:ascii="Calibri" w:eastAsia="Calibri" w:hAnsi="Calibri"/>
          <w:sz w:val="22"/>
          <w:szCs w:val="22"/>
          <w:bdr w:val="none" w:sz="0" w:space="0" w:color="auto"/>
        </w:rPr>
        <w:t>: Department of Premier and Cabinet, Department of Health, Department of Communities, Department of Primary Industries, Parks, Water and Environment, Department of Police, Fire and Emergency Management, Department of Justice</w:t>
      </w:r>
    </w:p>
    <w:p w:rsidR="00D875D3" w:rsidRDefault="00D875D3">
      <w:pPr>
        <w:rPr>
          <w:rFonts w:ascii="Calibri" w:hAnsi="Calibri" w:cs="Calibri"/>
          <w:sz w:val="22"/>
          <w:szCs w:val="22"/>
        </w:rPr>
      </w:pPr>
      <w:r>
        <w:rPr>
          <w:rFonts w:ascii="Calibri" w:hAnsi="Calibri" w:cs="Calibri"/>
          <w:sz w:val="22"/>
          <w:szCs w:val="22"/>
        </w:rPr>
        <w:br w:type="page"/>
      </w:r>
    </w:p>
    <w:p w:rsidR="00440000" w:rsidRPr="004C78AA" w:rsidRDefault="00082DFA" w:rsidP="005012A6">
      <w:pPr>
        <w:pStyle w:val="Heading1"/>
        <w:rPr>
          <w:rFonts w:eastAsia="Calibri"/>
        </w:rPr>
      </w:pPr>
      <w:bookmarkStart w:id="9" w:name="_Toc87883120"/>
      <w:bookmarkStart w:id="10" w:name="_Hlk87453505"/>
      <w:r w:rsidRPr="003F7CFE">
        <w:lastRenderedPageBreak/>
        <w:t>Health</w:t>
      </w:r>
      <w:r>
        <w:rPr>
          <w:rFonts w:eastAsia="Calibri"/>
        </w:rPr>
        <w:t xml:space="preserve"> and mental health service provision for v</w:t>
      </w:r>
      <w:r w:rsidR="00B07331">
        <w:rPr>
          <w:rFonts w:eastAsia="Calibri"/>
        </w:rPr>
        <w:t>ulnerable c</w:t>
      </w:r>
      <w:r w:rsidR="00440000" w:rsidRPr="004C78AA">
        <w:rPr>
          <w:rFonts w:eastAsia="Calibri"/>
        </w:rPr>
        <w:t>hildren</w:t>
      </w:r>
      <w:r w:rsidR="00B07331">
        <w:rPr>
          <w:rFonts w:eastAsia="Calibri"/>
        </w:rPr>
        <w:t xml:space="preserve"> and youth</w:t>
      </w:r>
      <w:bookmarkEnd w:id="9"/>
    </w:p>
    <w:p w:rsidR="008B771F" w:rsidRPr="004766CF" w:rsidRDefault="008B771F" w:rsidP="005012A6">
      <w:pPr>
        <w:pStyle w:val="Heading2"/>
      </w:pPr>
      <w:bookmarkStart w:id="11" w:name="_Toc87883121"/>
      <w:r w:rsidRPr="004766CF">
        <w:t>Why is this a priority issue?</w:t>
      </w:r>
      <w:bookmarkEnd w:id="11"/>
      <w:r w:rsidRPr="004766CF">
        <w:t xml:space="preserve"> </w:t>
      </w:r>
    </w:p>
    <w:p w:rsidR="000576D6" w:rsidRPr="000576D6" w:rsidRDefault="000576D6" w:rsidP="000576D6">
      <w:pPr>
        <w:spacing w:before="240" w:after="240" w:line="312" w:lineRule="auto"/>
        <w:rPr>
          <w:rFonts w:ascii="Calibri" w:hAnsi="Calibri" w:cs="Calibri"/>
          <w:sz w:val="20"/>
          <w:szCs w:val="22"/>
          <w:lang w:val="en-AU" w:eastAsia="en-AU"/>
        </w:rPr>
      </w:pPr>
      <w:r w:rsidRPr="000576D6">
        <w:rPr>
          <w:rFonts w:ascii="Calibri" w:hAnsi="Calibri" w:cs="Calibri"/>
          <w:sz w:val="22"/>
        </w:rPr>
        <w:t>Vulnerable children and youth, including those who experience unaccompanied homelessness, are known to have a range of physical and mental health support needs, inadequate nutrition, to be living with little or no income, and to face challenges in both accessing and remaining engaged in school (Robinson 2017</w:t>
      </w:r>
      <w:r w:rsidR="00EB3787">
        <w:rPr>
          <w:rFonts w:ascii="Calibri" w:hAnsi="Calibri" w:cs="Calibri"/>
          <w:sz w:val="22"/>
        </w:rPr>
        <w:t>,</w:t>
      </w:r>
      <w:r w:rsidRPr="000576D6">
        <w:rPr>
          <w:rFonts w:ascii="Calibri" w:hAnsi="Calibri" w:cs="Calibri"/>
          <w:sz w:val="22"/>
        </w:rPr>
        <w:t xml:space="preserve"> 2018). They couch surf or sleep rough, often experience lifetime complex trauma and are likely to be living without consistent adult guidance or advocacy. </w:t>
      </w:r>
    </w:p>
    <w:p w:rsidR="000576D6" w:rsidRPr="000576D6" w:rsidRDefault="000576D6" w:rsidP="000576D6">
      <w:pPr>
        <w:spacing w:before="240" w:after="240" w:line="312" w:lineRule="auto"/>
        <w:rPr>
          <w:rFonts w:ascii="Calibri" w:hAnsi="Calibri" w:cs="Calibri"/>
          <w:sz w:val="22"/>
          <w:szCs w:val="22"/>
        </w:rPr>
      </w:pPr>
      <w:r w:rsidRPr="000576D6">
        <w:rPr>
          <w:rFonts w:ascii="Calibri" w:hAnsi="Calibri" w:cs="Calibri"/>
          <w:sz w:val="22"/>
        </w:rPr>
        <w:t>In 2019-20</w:t>
      </w:r>
      <w:r w:rsidR="00077428">
        <w:rPr>
          <w:rFonts w:ascii="Calibri" w:hAnsi="Calibri" w:cs="Calibri"/>
          <w:sz w:val="22"/>
        </w:rPr>
        <w:t>,</w:t>
      </w:r>
      <w:r w:rsidRPr="000576D6">
        <w:rPr>
          <w:rFonts w:ascii="Calibri" w:hAnsi="Calibri" w:cs="Calibri"/>
          <w:sz w:val="22"/>
        </w:rPr>
        <w:t xml:space="preserve"> S</w:t>
      </w:r>
      <w:r w:rsidR="00EB3787">
        <w:rPr>
          <w:rFonts w:ascii="Calibri" w:hAnsi="Calibri" w:cs="Calibri"/>
          <w:sz w:val="22"/>
        </w:rPr>
        <w:t xml:space="preserve">pecialist </w:t>
      </w:r>
      <w:r w:rsidRPr="000576D6">
        <w:rPr>
          <w:rFonts w:ascii="Calibri" w:hAnsi="Calibri" w:cs="Calibri"/>
          <w:sz w:val="22"/>
        </w:rPr>
        <w:t>H</w:t>
      </w:r>
      <w:r w:rsidR="00EB3787">
        <w:rPr>
          <w:rFonts w:ascii="Calibri" w:hAnsi="Calibri" w:cs="Calibri"/>
          <w:sz w:val="22"/>
        </w:rPr>
        <w:t xml:space="preserve">omelessness </w:t>
      </w:r>
      <w:r w:rsidRPr="000576D6">
        <w:rPr>
          <w:rFonts w:ascii="Calibri" w:hAnsi="Calibri" w:cs="Calibri"/>
          <w:sz w:val="22"/>
        </w:rPr>
        <w:t>S</w:t>
      </w:r>
      <w:r w:rsidR="00EB3787">
        <w:rPr>
          <w:rFonts w:ascii="Calibri" w:hAnsi="Calibri" w:cs="Calibri"/>
          <w:sz w:val="22"/>
        </w:rPr>
        <w:t>ervices</w:t>
      </w:r>
      <w:r w:rsidRPr="000576D6">
        <w:rPr>
          <w:rFonts w:ascii="Calibri" w:hAnsi="Calibri" w:cs="Calibri"/>
          <w:sz w:val="22"/>
        </w:rPr>
        <w:t xml:space="preserve"> data revealed an increase in the number of unaccompanied children in Tasmania experiencing a ‘current mental health issue’ (AIHW 2021). This ha</w:t>
      </w:r>
      <w:r w:rsidR="00077428">
        <w:rPr>
          <w:rFonts w:ascii="Calibri" w:hAnsi="Calibri" w:cs="Calibri"/>
          <w:sz w:val="22"/>
        </w:rPr>
        <w:t>d</w:t>
      </w:r>
      <w:r w:rsidRPr="000576D6">
        <w:rPr>
          <w:rFonts w:ascii="Calibri" w:hAnsi="Calibri" w:cs="Calibri"/>
          <w:sz w:val="22"/>
        </w:rPr>
        <w:t xml:space="preserve"> risen from 170 children aged 10-17 in 2013-14 to 239 in 2019-20. In fact, of all states </w:t>
      </w:r>
      <w:r w:rsidRPr="000576D6">
        <w:rPr>
          <w:rFonts w:ascii="Calibri" w:hAnsi="Calibri" w:cs="Calibri"/>
          <w:sz w:val="22"/>
          <w:szCs w:val="22"/>
        </w:rPr>
        <w:t xml:space="preserve">and territories in Australia, Tasmanian SHS recorded the highest level of mental ill health among unaccompanied children presenting for support – over 60%. </w:t>
      </w:r>
    </w:p>
    <w:p w:rsidR="000576D6" w:rsidRPr="000576D6" w:rsidRDefault="000576D6" w:rsidP="000576D6">
      <w:pPr>
        <w:spacing w:before="240" w:after="240" w:line="312" w:lineRule="auto"/>
        <w:rPr>
          <w:rFonts w:ascii="Calibri" w:hAnsi="Calibri" w:cs="Calibri"/>
          <w:sz w:val="22"/>
          <w:szCs w:val="22"/>
        </w:rPr>
      </w:pPr>
      <w:r w:rsidRPr="000576D6">
        <w:rPr>
          <w:rFonts w:ascii="Calibri" w:hAnsi="Calibri" w:cs="Calibri"/>
          <w:sz w:val="22"/>
          <w:szCs w:val="22"/>
        </w:rPr>
        <w:t xml:space="preserve">Ongoing research into the experiences of children who are homeless alone without a parent or guardian in Tasmania has highlighted the need for improved access to mental health and GP services. Specialist homeless services, community mental health service providers, school professional support teams and youth outreach teams have highlighted </w:t>
      </w:r>
      <w:r w:rsidR="00077428">
        <w:rPr>
          <w:rFonts w:ascii="Calibri" w:hAnsi="Calibri" w:cs="Calibri"/>
          <w:sz w:val="22"/>
          <w:szCs w:val="22"/>
        </w:rPr>
        <w:t xml:space="preserve">a </w:t>
      </w:r>
      <w:r w:rsidRPr="000576D6">
        <w:rPr>
          <w:rFonts w:ascii="Calibri" w:hAnsi="Calibri" w:cs="Calibri"/>
          <w:sz w:val="22"/>
          <w:szCs w:val="22"/>
        </w:rPr>
        <w:t>surge in demand for their services and an increase in presentations of children and young people with moderate to severe mental health support needs. They also report difficulty in identifying and accessing bulk billed GP appointments and mental health services for this cohort. GPs play a significant role as ‘gatekeepers’ to mental health service providers</w:t>
      </w:r>
      <w:r w:rsidR="00077428">
        <w:rPr>
          <w:rFonts w:ascii="Calibri" w:hAnsi="Calibri" w:cs="Calibri"/>
          <w:sz w:val="22"/>
          <w:szCs w:val="22"/>
        </w:rPr>
        <w:t xml:space="preserve">. </w:t>
      </w:r>
      <w:r w:rsidRPr="000576D6">
        <w:rPr>
          <w:rFonts w:ascii="Calibri" w:hAnsi="Calibri" w:cs="Calibri"/>
          <w:sz w:val="22"/>
          <w:szCs w:val="22"/>
        </w:rPr>
        <w:t xml:space="preserve"> </w:t>
      </w:r>
      <w:r w:rsidR="00077428">
        <w:rPr>
          <w:rFonts w:ascii="Calibri" w:hAnsi="Calibri" w:cs="Calibri"/>
          <w:sz w:val="22"/>
          <w:szCs w:val="22"/>
        </w:rPr>
        <w:t>The</w:t>
      </w:r>
      <w:r w:rsidRPr="000576D6">
        <w:rPr>
          <w:rFonts w:ascii="Calibri" w:hAnsi="Calibri" w:cs="Calibri"/>
          <w:sz w:val="22"/>
          <w:szCs w:val="22"/>
        </w:rPr>
        <w:t xml:space="preserve"> lack of access to </w:t>
      </w:r>
      <w:r w:rsidR="00077428">
        <w:rPr>
          <w:rFonts w:ascii="Calibri" w:hAnsi="Calibri" w:cs="Calibri"/>
          <w:sz w:val="22"/>
          <w:szCs w:val="22"/>
        </w:rPr>
        <w:t xml:space="preserve">both </w:t>
      </w:r>
      <w:r w:rsidRPr="000576D6">
        <w:rPr>
          <w:rFonts w:ascii="Calibri" w:hAnsi="Calibri" w:cs="Calibri"/>
          <w:sz w:val="22"/>
          <w:szCs w:val="22"/>
        </w:rPr>
        <w:t xml:space="preserve">GPs and mental health service providers </w:t>
      </w:r>
      <w:r w:rsidR="00077428">
        <w:rPr>
          <w:rFonts w:ascii="Calibri" w:hAnsi="Calibri" w:cs="Calibri"/>
          <w:sz w:val="22"/>
          <w:szCs w:val="22"/>
        </w:rPr>
        <w:t>means</w:t>
      </w:r>
      <w:r w:rsidRPr="000576D6">
        <w:rPr>
          <w:rFonts w:ascii="Calibri" w:hAnsi="Calibri" w:cs="Calibri"/>
          <w:sz w:val="22"/>
          <w:szCs w:val="22"/>
        </w:rPr>
        <w:t xml:space="preserve"> highly vulnerable children and young people </w:t>
      </w:r>
      <w:r w:rsidR="00077428">
        <w:rPr>
          <w:rFonts w:ascii="Calibri" w:hAnsi="Calibri" w:cs="Calibri"/>
          <w:sz w:val="22"/>
          <w:szCs w:val="22"/>
        </w:rPr>
        <w:t>are missing out on appropriate</w:t>
      </w:r>
      <w:r w:rsidRPr="000576D6">
        <w:rPr>
          <w:rFonts w:ascii="Calibri" w:hAnsi="Calibri" w:cs="Calibri"/>
          <w:sz w:val="22"/>
          <w:szCs w:val="22"/>
        </w:rPr>
        <w:t xml:space="preserve"> health care.</w:t>
      </w:r>
      <w:r w:rsidR="00DE3BA2" w:rsidRPr="00DE3BA2">
        <w:rPr>
          <w:rFonts w:ascii="Calibri" w:hAnsi="Calibri" w:cs="Calibri"/>
          <w:sz w:val="22"/>
          <w:szCs w:val="22"/>
        </w:rPr>
        <w:t xml:space="preserve"> </w:t>
      </w:r>
      <w:r w:rsidR="00DE3BA2">
        <w:rPr>
          <w:rFonts w:ascii="Calibri" w:hAnsi="Calibri" w:cs="Calibri"/>
          <w:sz w:val="22"/>
          <w:szCs w:val="22"/>
        </w:rPr>
        <w:t>This cohort is</w:t>
      </w:r>
      <w:r w:rsidR="00DE3BA2" w:rsidRPr="000576D6">
        <w:rPr>
          <w:rFonts w:ascii="Calibri" w:hAnsi="Calibri" w:cs="Calibri"/>
          <w:sz w:val="22"/>
          <w:szCs w:val="22"/>
        </w:rPr>
        <w:t xml:space="preserve"> compet</w:t>
      </w:r>
      <w:r w:rsidR="00DE3BA2">
        <w:rPr>
          <w:rFonts w:ascii="Calibri" w:hAnsi="Calibri" w:cs="Calibri"/>
          <w:sz w:val="22"/>
          <w:szCs w:val="22"/>
        </w:rPr>
        <w:t>ing</w:t>
      </w:r>
      <w:r w:rsidR="00DE3BA2" w:rsidRPr="000576D6">
        <w:rPr>
          <w:rFonts w:ascii="Calibri" w:hAnsi="Calibri" w:cs="Calibri"/>
          <w:sz w:val="22"/>
          <w:szCs w:val="22"/>
        </w:rPr>
        <w:t xml:space="preserve"> for medical assistance</w:t>
      </w:r>
      <w:r w:rsidR="00816474">
        <w:rPr>
          <w:rFonts w:ascii="Calibri" w:hAnsi="Calibri" w:cs="Calibri"/>
          <w:sz w:val="22"/>
          <w:szCs w:val="22"/>
        </w:rPr>
        <w:t xml:space="preserve"> - </w:t>
      </w:r>
      <w:r w:rsidR="00DE3BA2" w:rsidRPr="000576D6">
        <w:rPr>
          <w:rFonts w:ascii="Calibri" w:hAnsi="Calibri" w:cs="Calibri"/>
          <w:sz w:val="22"/>
          <w:szCs w:val="22"/>
        </w:rPr>
        <w:t xml:space="preserve">with limited access to resources or parental advocacy </w:t>
      </w:r>
      <w:r w:rsidR="00816474">
        <w:rPr>
          <w:rFonts w:ascii="Calibri" w:hAnsi="Calibri" w:cs="Calibri"/>
          <w:sz w:val="22"/>
          <w:szCs w:val="22"/>
        </w:rPr>
        <w:t xml:space="preserve">- </w:t>
      </w:r>
      <w:r w:rsidR="00DE3BA2" w:rsidRPr="000576D6">
        <w:rPr>
          <w:rFonts w:ascii="Calibri" w:hAnsi="Calibri" w:cs="Calibri"/>
          <w:sz w:val="22"/>
          <w:szCs w:val="22"/>
        </w:rPr>
        <w:t>at a time of increased population-wide demand for youth health services post COVID-19.</w:t>
      </w:r>
    </w:p>
    <w:p w:rsidR="000576D6" w:rsidRDefault="000576D6" w:rsidP="000B04F0">
      <w:pPr>
        <w:spacing w:before="240" w:after="240" w:line="312" w:lineRule="auto"/>
        <w:rPr>
          <w:rFonts w:ascii="Calibri" w:hAnsi="Calibri" w:cs="Calibri"/>
          <w:sz w:val="22"/>
          <w:szCs w:val="22"/>
        </w:rPr>
      </w:pPr>
      <w:r w:rsidRPr="000576D6">
        <w:rPr>
          <w:rFonts w:ascii="Calibri" w:hAnsi="Calibri" w:cs="Calibri"/>
          <w:sz w:val="22"/>
          <w:szCs w:val="22"/>
        </w:rPr>
        <w:t xml:space="preserve">When </w:t>
      </w:r>
      <w:r w:rsidR="00DE3BA2">
        <w:rPr>
          <w:rFonts w:ascii="Calibri" w:hAnsi="Calibri" w:cs="Calibri"/>
          <w:sz w:val="22"/>
          <w:szCs w:val="22"/>
        </w:rPr>
        <w:t xml:space="preserve">these </w:t>
      </w:r>
      <w:r w:rsidR="00077428">
        <w:rPr>
          <w:rFonts w:ascii="Calibri" w:hAnsi="Calibri" w:cs="Calibri"/>
          <w:sz w:val="22"/>
          <w:szCs w:val="22"/>
        </w:rPr>
        <w:t>children</w:t>
      </w:r>
      <w:r w:rsidR="00077428" w:rsidRPr="000576D6">
        <w:rPr>
          <w:rFonts w:ascii="Calibri" w:hAnsi="Calibri" w:cs="Calibri"/>
          <w:sz w:val="22"/>
          <w:szCs w:val="22"/>
        </w:rPr>
        <w:t xml:space="preserve"> </w:t>
      </w:r>
      <w:r w:rsidR="00DE3BA2">
        <w:rPr>
          <w:rFonts w:ascii="Calibri" w:hAnsi="Calibri" w:cs="Calibri"/>
          <w:sz w:val="22"/>
          <w:szCs w:val="22"/>
        </w:rPr>
        <w:t xml:space="preserve">and young people </w:t>
      </w:r>
      <w:r w:rsidRPr="000B04F0">
        <w:rPr>
          <w:rFonts w:ascii="Calibri" w:hAnsi="Calibri" w:cs="Calibri"/>
          <w:i/>
          <w:sz w:val="22"/>
          <w:szCs w:val="22"/>
        </w:rPr>
        <w:t>are</w:t>
      </w:r>
      <w:r w:rsidRPr="000576D6">
        <w:rPr>
          <w:rFonts w:ascii="Calibri" w:hAnsi="Calibri" w:cs="Calibri"/>
          <w:sz w:val="22"/>
          <w:szCs w:val="22"/>
        </w:rPr>
        <w:t xml:space="preserve"> able to access a GP or mental health provider, </w:t>
      </w:r>
      <w:r w:rsidR="00DE3BA2">
        <w:rPr>
          <w:rFonts w:ascii="Calibri" w:hAnsi="Calibri" w:cs="Calibri"/>
          <w:sz w:val="22"/>
          <w:szCs w:val="22"/>
        </w:rPr>
        <w:t>a</w:t>
      </w:r>
      <w:r w:rsidR="00DE3BA2" w:rsidRPr="000576D6">
        <w:rPr>
          <w:rFonts w:ascii="Calibri" w:hAnsi="Calibri" w:cs="Calibri"/>
          <w:sz w:val="22"/>
          <w:szCs w:val="22"/>
        </w:rPr>
        <w:t xml:space="preserve"> </w:t>
      </w:r>
      <w:r w:rsidR="00DE3BA2">
        <w:rPr>
          <w:rFonts w:ascii="Calibri" w:hAnsi="Calibri" w:cs="Calibri"/>
          <w:sz w:val="22"/>
          <w:szCs w:val="22"/>
        </w:rPr>
        <w:t>shortage</w:t>
      </w:r>
      <w:r w:rsidR="00DE3BA2" w:rsidRPr="000576D6">
        <w:rPr>
          <w:rFonts w:ascii="Calibri" w:hAnsi="Calibri" w:cs="Calibri"/>
          <w:sz w:val="22"/>
          <w:szCs w:val="22"/>
        </w:rPr>
        <w:t xml:space="preserve"> </w:t>
      </w:r>
      <w:r w:rsidRPr="000576D6">
        <w:rPr>
          <w:rFonts w:ascii="Calibri" w:hAnsi="Calibri" w:cs="Calibri"/>
          <w:sz w:val="22"/>
          <w:szCs w:val="22"/>
        </w:rPr>
        <w:t xml:space="preserve">of available appointments </w:t>
      </w:r>
      <w:r w:rsidR="00077428">
        <w:rPr>
          <w:rFonts w:ascii="Calibri" w:hAnsi="Calibri" w:cs="Calibri"/>
          <w:sz w:val="22"/>
          <w:szCs w:val="22"/>
        </w:rPr>
        <w:t>(</w:t>
      </w:r>
      <w:r w:rsidRPr="000576D6">
        <w:rPr>
          <w:rFonts w:ascii="Calibri" w:hAnsi="Calibri" w:cs="Calibri"/>
          <w:sz w:val="22"/>
          <w:szCs w:val="22"/>
        </w:rPr>
        <w:t>and therefore increased wait time between appointments</w:t>
      </w:r>
      <w:r w:rsidR="00077428">
        <w:rPr>
          <w:rFonts w:ascii="Calibri" w:hAnsi="Calibri" w:cs="Calibri"/>
          <w:sz w:val="22"/>
          <w:szCs w:val="22"/>
        </w:rPr>
        <w:t>)</w:t>
      </w:r>
      <w:r w:rsidRPr="000576D6">
        <w:rPr>
          <w:rFonts w:ascii="Calibri" w:hAnsi="Calibri" w:cs="Calibri"/>
          <w:sz w:val="22"/>
          <w:szCs w:val="22"/>
        </w:rPr>
        <w:t xml:space="preserve"> also impacts on the therapeutic benefit of treatment and presents a significant barrier to monitoring wellbeing and medication. </w:t>
      </w:r>
      <w:r w:rsidR="00077428">
        <w:rPr>
          <w:rFonts w:ascii="Calibri" w:hAnsi="Calibri" w:cs="Calibri"/>
          <w:sz w:val="22"/>
          <w:szCs w:val="22"/>
        </w:rPr>
        <w:t>This can</w:t>
      </w:r>
      <w:r w:rsidRPr="000576D6">
        <w:rPr>
          <w:rFonts w:ascii="Calibri" w:hAnsi="Calibri" w:cs="Calibri"/>
          <w:sz w:val="22"/>
          <w:szCs w:val="22"/>
        </w:rPr>
        <w:t xml:space="preserve"> </w:t>
      </w:r>
      <w:r w:rsidR="00521161">
        <w:rPr>
          <w:rFonts w:ascii="Calibri" w:hAnsi="Calibri" w:cs="Calibri"/>
          <w:sz w:val="22"/>
          <w:szCs w:val="22"/>
        </w:rPr>
        <w:t>lead to</w:t>
      </w:r>
      <w:r w:rsidRPr="000576D6">
        <w:rPr>
          <w:rFonts w:ascii="Calibri" w:hAnsi="Calibri" w:cs="Calibri"/>
          <w:sz w:val="22"/>
          <w:szCs w:val="22"/>
        </w:rPr>
        <w:t xml:space="preserve"> children and young people becoming acutely unwell with little intervention </w:t>
      </w:r>
      <w:r w:rsidR="00DE3BA2">
        <w:rPr>
          <w:rFonts w:ascii="Calibri" w:hAnsi="Calibri" w:cs="Calibri"/>
          <w:sz w:val="22"/>
          <w:szCs w:val="22"/>
        </w:rPr>
        <w:t>before</w:t>
      </w:r>
      <w:r w:rsidR="00DE3BA2" w:rsidRPr="000576D6">
        <w:rPr>
          <w:rFonts w:ascii="Calibri" w:hAnsi="Calibri" w:cs="Calibri"/>
          <w:sz w:val="22"/>
          <w:szCs w:val="22"/>
        </w:rPr>
        <w:t xml:space="preserve"> </w:t>
      </w:r>
      <w:r w:rsidR="00DE3BA2">
        <w:rPr>
          <w:rFonts w:ascii="Calibri" w:hAnsi="Calibri" w:cs="Calibri"/>
          <w:sz w:val="22"/>
          <w:szCs w:val="22"/>
        </w:rPr>
        <w:t>presenting</w:t>
      </w:r>
      <w:r w:rsidRPr="000576D6">
        <w:rPr>
          <w:rFonts w:ascii="Calibri" w:hAnsi="Calibri" w:cs="Calibri"/>
          <w:sz w:val="22"/>
          <w:szCs w:val="22"/>
        </w:rPr>
        <w:t xml:space="preserve"> to </w:t>
      </w:r>
      <w:r w:rsidR="00DE3BA2">
        <w:rPr>
          <w:rFonts w:ascii="Calibri" w:hAnsi="Calibri" w:cs="Calibri"/>
          <w:sz w:val="22"/>
          <w:szCs w:val="22"/>
        </w:rPr>
        <w:t xml:space="preserve">an </w:t>
      </w:r>
      <w:r w:rsidRPr="000576D6">
        <w:rPr>
          <w:rFonts w:ascii="Calibri" w:hAnsi="Calibri" w:cs="Calibri"/>
          <w:sz w:val="22"/>
          <w:szCs w:val="22"/>
        </w:rPr>
        <w:t xml:space="preserve">Emergency Department. </w:t>
      </w:r>
      <w:r w:rsidR="00DE3BA2">
        <w:rPr>
          <w:rFonts w:ascii="Calibri" w:hAnsi="Calibri" w:cs="Calibri"/>
          <w:sz w:val="22"/>
          <w:szCs w:val="22"/>
        </w:rPr>
        <w:t>Such</w:t>
      </w:r>
      <w:r w:rsidRPr="000576D6">
        <w:rPr>
          <w:rFonts w:ascii="Calibri" w:hAnsi="Calibri" w:cs="Calibri"/>
          <w:sz w:val="22"/>
          <w:szCs w:val="22"/>
        </w:rPr>
        <w:t xml:space="preserve"> acute presentations could be prevented with earlier access to basic health care. A dedicated program of health care support is required </w:t>
      </w:r>
      <w:r w:rsidR="00CE2ECE">
        <w:rPr>
          <w:rFonts w:ascii="Calibri" w:hAnsi="Calibri" w:cs="Calibri"/>
          <w:sz w:val="22"/>
          <w:szCs w:val="22"/>
        </w:rPr>
        <w:t xml:space="preserve">for </w:t>
      </w:r>
      <w:r w:rsidRPr="000576D6">
        <w:rPr>
          <w:rFonts w:ascii="Calibri" w:hAnsi="Calibri" w:cs="Calibri"/>
          <w:sz w:val="22"/>
          <w:szCs w:val="22"/>
        </w:rPr>
        <w:t>this vulnerable cohort</w:t>
      </w:r>
      <w:r w:rsidR="00DE3BA2">
        <w:rPr>
          <w:rFonts w:ascii="Calibri" w:hAnsi="Calibri" w:cs="Calibri"/>
          <w:sz w:val="22"/>
          <w:szCs w:val="22"/>
        </w:rPr>
        <w:t xml:space="preserve">. </w:t>
      </w:r>
    </w:p>
    <w:p w:rsidR="000B04F0" w:rsidRPr="000B04F0" w:rsidRDefault="000B04F0" w:rsidP="000B04F0">
      <w:pPr>
        <w:spacing w:before="240" w:after="240" w:line="312" w:lineRule="auto"/>
        <w:rPr>
          <w:rFonts w:ascii="Calibri" w:hAnsi="Calibri" w:cs="Calibri"/>
          <w:sz w:val="22"/>
          <w:szCs w:val="22"/>
        </w:rPr>
      </w:pPr>
    </w:p>
    <w:p w:rsidR="006E0C0F" w:rsidRDefault="006E0C0F" w:rsidP="005012A6">
      <w:pPr>
        <w:pStyle w:val="Heading2"/>
      </w:pPr>
      <w:bookmarkStart w:id="12" w:name="_Toc87883122"/>
      <w:r w:rsidRPr="004766CF">
        <w:t>What investments can the State Government make?</w:t>
      </w:r>
      <w:bookmarkEnd w:id="12"/>
    </w:p>
    <w:p w:rsidR="000E639D" w:rsidRDefault="00D04EC4" w:rsidP="000E639D">
      <w:pPr>
        <w:pStyle w:val="Body"/>
        <w:rPr>
          <w:rFonts w:ascii="Calibri" w:eastAsia="Calibri" w:hAnsi="Calibri" w:cs="Calibri"/>
          <w:color w:val="auto"/>
          <w:sz w:val="22"/>
          <w:szCs w:val="22"/>
        </w:rPr>
      </w:pPr>
      <w:r w:rsidRPr="00836A28">
        <w:rPr>
          <w:rFonts w:ascii="Calibri" w:eastAsia="Calibri" w:hAnsi="Calibri" w:cs="Calibri"/>
          <w:b/>
          <w:color w:val="auto"/>
          <w:sz w:val="22"/>
          <w:szCs w:val="22"/>
        </w:rPr>
        <w:t>Recommendation</w:t>
      </w:r>
      <w:r w:rsidR="00520B19">
        <w:rPr>
          <w:rFonts w:ascii="Calibri" w:eastAsia="Calibri" w:hAnsi="Calibri" w:cs="Calibri"/>
          <w:b/>
          <w:color w:val="auto"/>
          <w:sz w:val="22"/>
          <w:szCs w:val="22"/>
        </w:rPr>
        <w:t xml:space="preserve"> </w:t>
      </w:r>
      <w:r w:rsidR="006038E0">
        <w:rPr>
          <w:rFonts w:ascii="Calibri" w:eastAsia="Calibri" w:hAnsi="Calibri" w:cs="Calibri"/>
          <w:b/>
          <w:color w:val="auto"/>
          <w:sz w:val="22"/>
          <w:szCs w:val="22"/>
        </w:rPr>
        <w:t>2</w:t>
      </w:r>
      <w:r w:rsidRPr="00836A28">
        <w:rPr>
          <w:rFonts w:ascii="Calibri" w:eastAsia="Calibri" w:hAnsi="Calibri" w:cs="Calibri"/>
          <w:color w:val="auto"/>
          <w:sz w:val="22"/>
          <w:szCs w:val="22"/>
        </w:rPr>
        <w:t xml:space="preserve">: </w:t>
      </w:r>
      <w:r w:rsidR="005F3A5D">
        <w:rPr>
          <w:rFonts w:ascii="Calibri" w:eastAsia="Calibri" w:hAnsi="Calibri" w:cs="Calibri"/>
          <w:color w:val="auto"/>
          <w:sz w:val="22"/>
          <w:szCs w:val="22"/>
        </w:rPr>
        <w:t>Double</w:t>
      </w:r>
      <w:r w:rsidR="002F596F">
        <w:rPr>
          <w:rFonts w:ascii="Calibri" w:eastAsia="Calibri" w:hAnsi="Calibri" w:cs="Calibri"/>
          <w:color w:val="auto"/>
          <w:sz w:val="22"/>
          <w:szCs w:val="22"/>
        </w:rPr>
        <w:t xml:space="preserve"> the Youth Health Fund</w:t>
      </w:r>
      <w:r w:rsidR="005F3A5D">
        <w:rPr>
          <w:rFonts w:ascii="Calibri" w:eastAsia="Calibri" w:hAnsi="Calibri" w:cs="Calibri"/>
          <w:color w:val="auto"/>
          <w:sz w:val="22"/>
          <w:szCs w:val="22"/>
        </w:rPr>
        <w:t xml:space="preserve"> to increase appointments available</w:t>
      </w:r>
      <w:r w:rsidR="002F596F">
        <w:rPr>
          <w:rFonts w:ascii="Calibri" w:eastAsia="Calibri" w:hAnsi="Calibri" w:cs="Calibri"/>
          <w:color w:val="auto"/>
          <w:sz w:val="22"/>
          <w:szCs w:val="22"/>
        </w:rPr>
        <w:t xml:space="preserve"> and expand the service to include </w:t>
      </w:r>
      <w:r w:rsidR="001B30ED">
        <w:rPr>
          <w:rFonts w:ascii="Calibri" w:eastAsia="Calibri" w:hAnsi="Calibri" w:cs="Calibri"/>
          <w:color w:val="auto"/>
          <w:sz w:val="22"/>
          <w:szCs w:val="22"/>
        </w:rPr>
        <w:t>cognitive assessments</w:t>
      </w:r>
      <w:r w:rsidR="002F596F">
        <w:rPr>
          <w:rFonts w:ascii="Calibri" w:eastAsia="Calibri" w:hAnsi="Calibri" w:cs="Calibri"/>
          <w:color w:val="auto"/>
          <w:sz w:val="22"/>
          <w:szCs w:val="22"/>
        </w:rPr>
        <w:t xml:space="preserve">. </w:t>
      </w:r>
    </w:p>
    <w:p w:rsidR="002F596F" w:rsidRDefault="002F596F" w:rsidP="000E639D">
      <w:pPr>
        <w:pStyle w:val="Body"/>
        <w:rPr>
          <w:rFonts w:ascii="Calibri" w:hAnsi="Calibri" w:cs="Calibri"/>
          <w:sz w:val="22"/>
          <w:lang w:val="en-AU"/>
        </w:rPr>
      </w:pPr>
      <w:r w:rsidRPr="002F596F">
        <w:rPr>
          <w:rFonts w:ascii="Calibri" w:hAnsi="Calibri" w:cs="Calibri"/>
          <w:sz w:val="22"/>
          <w:lang w:val="en-AU"/>
        </w:rPr>
        <w:lastRenderedPageBreak/>
        <w:t>The Youth Health Fund is specifically designed for homeless, financially disadvantage</w:t>
      </w:r>
      <w:r w:rsidR="003337D1">
        <w:rPr>
          <w:rFonts w:ascii="Calibri" w:hAnsi="Calibri" w:cs="Calibri"/>
          <w:sz w:val="22"/>
          <w:lang w:val="en-AU"/>
        </w:rPr>
        <w:t>d</w:t>
      </w:r>
      <w:r w:rsidRPr="002F596F">
        <w:rPr>
          <w:rFonts w:ascii="Calibri" w:hAnsi="Calibri" w:cs="Calibri"/>
          <w:sz w:val="22"/>
          <w:lang w:val="en-AU"/>
        </w:rPr>
        <w:t xml:space="preserve"> or at-risk young people aged 12-24 in Tasmania. Administered by The Link Youth Health Service Inc (The Link)</w:t>
      </w:r>
      <w:r w:rsidR="00CE2ECE">
        <w:rPr>
          <w:rFonts w:ascii="Calibri" w:hAnsi="Calibri" w:cs="Calibri"/>
          <w:sz w:val="22"/>
          <w:lang w:val="en-AU"/>
        </w:rPr>
        <w:t>,</w:t>
      </w:r>
      <w:r w:rsidRPr="002F596F">
        <w:rPr>
          <w:rFonts w:ascii="Calibri" w:hAnsi="Calibri" w:cs="Calibri"/>
          <w:sz w:val="22"/>
          <w:lang w:val="en-AU"/>
        </w:rPr>
        <w:t xml:space="preserve"> they are currently funded to provide</w:t>
      </w:r>
      <w:r w:rsidR="005F3A5D">
        <w:rPr>
          <w:rFonts w:ascii="Calibri" w:hAnsi="Calibri" w:cs="Calibri"/>
          <w:sz w:val="22"/>
          <w:lang w:val="en-AU"/>
        </w:rPr>
        <w:t xml:space="preserve"> </w:t>
      </w:r>
      <w:r w:rsidR="005F3A5D" w:rsidRPr="005F3A5D">
        <w:rPr>
          <w:rFonts w:ascii="Calibri" w:hAnsi="Calibri" w:cs="Calibri"/>
          <w:iCs/>
          <w:color w:val="auto"/>
          <w:sz w:val="22"/>
        </w:rPr>
        <w:t xml:space="preserve">provide three sessions per health topic/service provider, for example three from a GP, three </w:t>
      </w:r>
      <w:r w:rsidRPr="002F596F">
        <w:rPr>
          <w:rFonts w:ascii="Calibri" w:hAnsi="Calibri" w:cs="Calibri"/>
          <w:sz w:val="22"/>
          <w:lang w:val="en-AU"/>
        </w:rPr>
        <w:t xml:space="preserve">from a </w:t>
      </w:r>
      <w:r w:rsidR="00CE2ECE">
        <w:rPr>
          <w:rFonts w:ascii="Calibri" w:hAnsi="Calibri" w:cs="Calibri"/>
          <w:sz w:val="22"/>
          <w:lang w:val="en-AU"/>
        </w:rPr>
        <w:t>p</w:t>
      </w:r>
      <w:r w:rsidRPr="002F596F">
        <w:rPr>
          <w:rFonts w:ascii="Calibri" w:hAnsi="Calibri" w:cs="Calibri"/>
          <w:sz w:val="22"/>
          <w:lang w:val="en-AU"/>
        </w:rPr>
        <w:t>sychologist</w:t>
      </w:r>
      <w:r w:rsidR="004862A7">
        <w:rPr>
          <w:rFonts w:ascii="Calibri" w:hAnsi="Calibri" w:cs="Calibri"/>
          <w:sz w:val="22"/>
          <w:lang w:val="en-AU"/>
        </w:rPr>
        <w:t xml:space="preserve"> </w:t>
      </w:r>
      <w:r w:rsidR="00CE2ECE">
        <w:rPr>
          <w:rFonts w:ascii="Calibri" w:hAnsi="Calibri" w:cs="Calibri"/>
          <w:sz w:val="22"/>
          <w:lang w:val="en-AU"/>
        </w:rPr>
        <w:t>and three</w:t>
      </w:r>
      <w:r w:rsidR="004862A7">
        <w:rPr>
          <w:rFonts w:ascii="Calibri" w:hAnsi="Calibri" w:cs="Calibri"/>
          <w:sz w:val="22"/>
          <w:lang w:val="en-AU"/>
        </w:rPr>
        <w:t xml:space="preserve"> from </w:t>
      </w:r>
      <w:r w:rsidR="00CE2ECE">
        <w:rPr>
          <w:rFonts w:ascii="Calibri" w:hAnsi="Calibri" w:cs="Calibri"/>
          <w:sz w:val="22"/>
          <w:lang w:val="en-AU"/>
        </w:rPr>
        <w:t>other a</w:t>
      </w:r>
      <w:r w:rsidR="004862A7">
        <w:rPr>
          <w:rFonts w:ascii="Calibri" w:hAnsi="Calibri" w:cs="Calibri"/>
          <w:sz w:val="22"/>
          <w:lang w:val="en-AU"/>
        </w:rPr>
        <w:t xml:space="preserve">llied </w:t>
      </w:r>
      <w:r w:rsidR="00CE2ECE">
        <w:rPr>
          <w:rFonts w:ascii="Calibri" w:hAnsi="Calibri" w:cs="Calibri"/>
          <w:sz w:val="22"/>
          <w:lang w:val="en-AU"/>
        </w:rPr>
        <w:t>h</w:t>
      </w:r>
      <w:r w:rsidR="004862A7">
        <w:rPr>
          <w:rFonts w:ascii="Calibri" w:hAnsi="Calibri" w:cs="Calibri"/>
          <w:sz w:val="22"/>
          <w:lang w:val="en-AU"/>
        </w:rPr>
        <w:t>ealth</w:t>
      </w:r>
      <w:r w:rsidRPr="002F596F">
        <w:rPr>
          <w:rFonts w:ascii="Calibri" w:hAnsi="Calibri" w:cs="Calibri"/>
          <w:sz w:val="22"/>
          <w:lang w:val="en-AU"/>
        </w:rPr>
        <w:t xml:space="preserve">. </w:t>
      </w:r>
      <w:r w:rsidR="00520B19">
        <w:rPr>
          <w:rFonts w:ascii="Calibri" w:hAnsi="Calibri" w:cs="Calibri"/>
          <w:sz w:val="22"/>
          <w:lang w:val="en-AU"/>
        </w:rPr>
        <w:t>They are not able to provide cognitive assessments</w:t>
      </w:r>
      <w:r w:rsidR="003337D1">
        <w:rPr>
          <w:rFonts w:ascii="Calibri" w:hAnsi="Calibri" w:cs="Calibri"/>
          <w:sz w:val="22"/>
          <w:lang w:val="en-AU"/>
        </w:rPr>
        <w:t xml:space="preserve"> under this arrangement</w:t>
      </w:r>
      <w:r w:rsidR="00520B19">
        <w:rPr>
          <w:rFonts w:ascii="Calibri" w:hAnsi="Calibri" w:cs="Calibri"/>
          <w:sz w:val="22"/>
          <w:lang w:val="en-AU"/>
        </w:rPr>
        <w:t xml:space="preserve">.  </w:t>
      </w:r>
    </w:p>
    <w:p w:rsidR="00520B19" w:rsidRPr="002F596F" w:rsidRDefault="00520B19" w:rsidP="003F7CFE">
      <w:pPr>
        <w:pStyle w:val="Body"/>
        <w:spacing w:after="240"/>
        <w:rPr>
          <w:rFonts w:ascii="Calibri" w:hAnsi="Calibri" w:cs="Calibri"/>
          <w:sz w:val="22"/>
          <w:lang w:val="en-AU"/>
        </w:rPr>
      </w:pPr>
      <w:r>
        <w:rPr>
          <w:rFonts w:ascii="Calibri" w:hAnsi="Calibri" w:cs="Calibri"/>
          <w:sz w:val="22"/>
          <w:lang w:val="en-AU"/>
        </w:rPr>
        <w:t xml:space="preserve">It is </w:t>
      </w:r>
      <w:r w:rsidR="004862A7">
        <w:rPr>
          <w:rFonts w:ascii="Calibri" w:hAnsi="Calibri" w:cs="Calibri"/>
          <w:sz w:val="22"/>
          <w:lang w:val="en-AU"/>
        </w:rPr>
        <w:t xml:space="preserve">imperative that more GP and mental health sessions are available for vulnerable children and youth across Tasmania. Expanding the service to include cognitive assessments would open up the option of ongoing NDIS supports. The costs associated with </w:t>
      </w:r>
      <w:r w:rsidR="00DE3BA2">
        <w:rPr>
          <w:rFonts w:ascii="Calibri" w:hAnsi="Calibri" w:cs="Calibri"/>
          <w:sz w:val="22"/>
          <w:lang w:val="en-AU"/>
        </w:rPr>
        <w:t xml:space="preserve">cognitive </w:t>
      </w:r>
      <w:r w:rsidR="004862A7">
        <w:rPr>
          <w:rFonts w:ascii="Calibri" w:hAnsi="Calibri" w:cs="Calibri"/>
          <w:sz w:val="22"/>
          <w:lang w:val="en-AU"/>
        </w:rPr>
        <w:t>assessment</w:t>
      </w:r>
      <w:r w:rsidR="00DE3BA2">
        <w:rPr>
          <w:rFonts w:ascii="Calibri" w:hAnsi="Calibri" w:cs="Calibri"/>
          <w:sz w:val="22"/>
          <w:lang w:val="en-AU"/>
        </w:rPr>
        <w:t>s</w:t>
      </w:r>
      <w:r w:rsidR="004862A7">
        <w:rPr>
          <w:rFonts w:ascii="Calibri" w:hAnsi="Calibri" w:cs="Calibri"/>
          <w:sz w:val="22"/>
          <w:lang w:val="en-AU"/>
        </w:rPr>
        <w:t xml:space="preserve"> </w:t>
      </w:r>
      <w:r w:rsidR="00CE2ECE">
        <w:rPr>
          <w:rFonts w:ascii="Calibri" w:hAnsi="Calibri" w:cs="Calibri"/>
          <w:sz w:val="22"/>
          <w:lang w:val="en-AU"/>
        </w:rPr>
        <w:t>are</w:t>
      </w:r>
      <w:r w:rsidR="004862A7">
        <w:rPr>
          <w:rFonts w:ascii="Calibri" w:hAnsi="Calibri" w:cs="Calibri"/>
          <w:sz w:val="22"/>
          <w:lang w:val="en-AU"/>
        </w:rPr>
        <w:t xml:space="preserve"> out of reach for young people with little to no income or family support. </w:t>
      </w:r>
    </w:p>
    <w:p w:rsidR="00D04EC4" w:rsidRPr="00836A28" w:rsidRDefault="00D04EC4" w:rsidP="00D04EC4">
      <w:pPr>
        <w:pStyle w:val="Body"/>
        <w:spacing w:before="0" w:after="200"/>
        <w:rPr>
          <w:rFonts w:ascii="Calibri" w:eastAsia="Calibri" w:hAnsi="Calibri" w:cs="Calibri"/>
          <w:color w:val="auto"/>
          <w:sz w:val="22"/>
          <w:szCs w:val="22"/>
        </w:rPr>
      </w:pPr>
      <w:r w:rsidRPr="00C048BE">
        <w:rPr>
          <w:rFonts w:ascii="Calibri" w:eastAsia="Calibri" w:hAnsi="Calibri" w:cs="Calibri"/>
          <w:color w:val="auto"/>
          <w:sz w:val="22"/>
          <w:szCs w:val="22"/>
          <w:u w:val="single"/>
        </w:rPr>
        <w:t xml:space="preserve">Estimated </w:t>
      </w:r>
      <w:r w:rsidR="00AC0B8C">
        <w:rPr>
          <w:rFonts w:ascii="Calibri" w:eastAsia="Calibri" w:hAnsi="Calibri" w:cs="Calibri"/>
          <w:color w:val="auto"/>
          <w:sz w:val="22"/>
          <w:szCs w:val="22"/>
          <w:u w:val="single"/>
        </w:rPr>
        <w:t>investment</w:t>
      </w:r>
      <w:r w:rsidRPr="00C048BE">
        <w:rPr>
          <w:rFonts w:ascii="Calibri" w:eastAsia="Calibri" w:hAnsi="Calibri" w:cs="Calibri"/>
          <w:color w:val="auto"/>
          <w:sz w:val="22"/>
          <w:szCs w:val="22"/>
          <w:u w:val="single"/>
        </w:rPr>
        <w:t>:</w:t>
      </w:r>
      <w:r w:rsidRPr="00836A28">
        <w:rPr>
          <w:rFonts w:ascii="Calibri" w:eastAsia="Calibri" w:hAnsi="Calibri" w:cs="Calibri"/>
          <w:color w:val="auto"/>
          <w:sz w:val="22"/>
          <w:szCs w:val="22"/>
        </w:rPr>
        <w:t xml:space="preserve"> </w:t>
      </w:r>
      <w:r w:rsidR="00DE3BA2">
        <w:rPr>
          <w:rFonts w:ascii="Calibri" w:eastAsia="Calibri" w:hAnsi="Calibri" w:cs="Calibri"/>
          <w:color w:val="auto"/>
          <w:sz w:val="22"/>
          <w:szCs w:val="22"/>
        </w:rPr>
        <w:t>$</w:t>
      </w:r>
      <w:r w:rsidR="004862A7">
        <w:rPr>
          <w:rFonts w:ascii="Calibri" w:eastAsia="Calibri" w:hAnsi="Calibri" w:cs="Calibri"/>
          <w:color w:val="auto"/>
          <w:sz w:val="22"/>
          <w:szCs w:val="22"/>
        </w:rPr>
        <w:t>700</w:t>
      </w:r>
      <w:r w:rsidR="00107003">
        <w:rPr>
          <w:rFonts w:ascii="Calibri" w:eastAsia="Calibri" w:hAnsi="Calibri" w:cs="Calibri"/>
          <w:color w:val="auto"/>
          <w:sz w:val="22"/>
          <w:szCs w:val="22"/>
        </w:rPr>
        <w:t>K per annum</w:t>
      </w:r>
    </w:p>
    <w:p w:rsidR="00D04EC4" w:rsidRPr="00836A28" w:rsidRDefault="00D04EC4" w:rsidP="00D04EC4">
      <w:pPr>
        <w:pStyle w:val="Body"/>
        <w:spacing w:before="0" w:after="200"/>
        <w:rPr>
          <w:rFonts w:ascii="Calibri" w:eastAsia="Calibri" w:hAnsi="Calibri" w:cs="Calibri"/>
          <w:color w:val="auto"/>
          <w:sz w:val="22"/>
          <w:szCs w:val="22"/>
        </w:rPr>
      </w:pPr>
      <w:r w:rsidRPr="00C048BE">
        <w:rPr>
          <w:rFonts w:ascii="Calibri" w:hAnsi="Calibri" w:cs="Calibri"/>
          <w:sz w:val="22"/>
          <w:szCs w:val="22"/>
          <w:u w:val="single"/>
        </w:rPr>
        <w:t>State government department:</w:t>
      </w:r>
      <w:r w:rsidRPr="00836A28">
        <w:rPr>
          <w:rFonts w:ascii="Calibri" w:hAnsi="Calibri" w:cs="Calibri"/>
          <w:sz w:val="22"/>
          <w:szCs w:val="22"/>
        </w:rPr>
        <w:t xml:space="preserve"> </w:t>
      </w:r>
      <w:r w:rsidRPr="00836A28">
        <w:rPr>
          <w:rFonts w:ascii="Calibri" w:eastAsia="Calibri" w:hAnsi="Calibri" w:cs="Calibri"/>
          <w:color w:val="auto"/>
          <w:sz w:val="22"/>
          <w:szCs w:val="22"/>
        </w:rPr>
        <w:t xml:space="preserve">Department of </w:t>
      </w:r>
      <w:r>
        <w:rPr>
          <w:rFonts w:ascii="Calibri" w:eastAsia="Calibri" w:hAnsi="Calibri" w:cs="Calibri"/>
          <w:color w:val="auto"/>
          <w:sz w:val="22"/>
          <w:szCs w:val="22"/>
        </w:rPr>
        <w:t>Health</w:t>
      </w:r>
    </w:p>
    <w:bookmarkEnd w:id="10"/>
    <w:p w:rsidR="009D1100" w:rsidRPr="00836A28" w:rsidRDefault="009D1100" w:rsidP="006238E9">
      <w:pPr>
        <w:spacing w:line="312" w:lineRule="auto"/>
        <w:rPr>
          <w:rFonts w:ascii="Calibri" w:hAnsi="Calibri" w:cs="Calibri"/>
          <w:sz w:val="22"/>
          <w:szCs w:val="22"/>
        </w:rPr>
      </w:pPr>
    </w:p>
    <w:p w:rsidR="009D1100" w:rsidRDefault="009D1100" w:rsidP="006238E9">
      <w:pPr>
        <w:spacing w:line="312" w:lineRule="auto"/>
        <w:rPr>
          <w:rFonts w:ascii="Calibri" w:hAnsi="Calibri" w:cs="Calibri"/>
          <w:sz w:val="22"/>
          <w:szCs w:val="22"/>
        </w:rPr>
      </w:pPr>
    </w:p>
    <w:p w:rsidR="00CC2E8A" w:rsidRDefault="00CC2E8A" w:rsidP="006238E9">
      <w:pPr>
        <w:spacing w:line="312" w:lineRule="auto"/>
        <w:rPr>
          <w:rFonts w:ascii="Calibri" w:hAnsi="Calibri" w:cs="Calibri"/>
          <w:sz w:val="22"/>
          <w:szCs w:val="22"/>
        </w:rPr>
      </w:pPr>
    </w:p>
    <w:p w:rsidR="00CC2E8A" w:rsidRDefault="00CC2E8A" w:rsidP="006238E9">
      <w:pPr>
        <w:spacing w:line="312" w:lineRule="auto"/>
        <w:rPr>
          <w:rFonts w:ascii="Calibri" w:hAnsi="Calibri" w:cs="Calibri"/>
          <w:sz w:val="22"/>
          <w:szCs w:val="22"/>
        </w:rPr>
      </w:pPr>
    </w:p>
    <w:p w:rsidR="00CC2E8A" w:rsidRDefault="00CC2E8A" w:rsidP="006238E9">
      <w:pPr>
        <w:spacing w:line="312" w:lineRule="auto"/>
        <w:rPr>
          <w:rFonts w:ascii="Calibri" w:hAnsi="Calibri" w:cs="Calibri"/>
          <w:sz w:val="22"/>
          <w:szCs w:val="22"/>
        </w:rPr>
      </w:pPr>
    </w:p>
    <w:p w:rsidR="00CC2E8A" w:rsidRDefault="00CC2E8A" w:rsidP="006238E9">
      <w:pPr>
        <w:spacing w:line="312" w:lineRule="auto"/>
        <w:rPr>
          <w:rFonts w:ascii="Calibri" w:hAnsi="Calibri" w:cs="Calibri"/>
          <w:sz w:val="22"/>
          <w:szCs w:val="22"/>
        </w:rPr>
      </w:pPr>
    </w:p>
    <w:p w:rsidR="00CC2E8A" w:rsidRDefault="00CC2E8A" w:rsidP="006238E9">
      <w:pPr>
        <w:spacing w:line="312" w:lineRule="auto"/>
        <w:rPr>
          <w:rFonts w:ascii="Calibri" w:hAnsi="Calibri" w:cs="Calibri"/>
          <w:sz w:val="22"/>
          <w:szCs w:val="22"/>
        </w:rPr>
      </w:pPr>
    </w:p>
    <w:p w:rsidR="00CC2E8A" w:rsidRDefault="00CC2E8A" w:rsidP="006238E9">
      <w:pPr>
        <w:spacing w:line="312" w:lineRule="auto"/>
        <w:rPr>
          <w:rFonts w:ascii="Calibri" w:hAnsi="Calibri" w:cs="Calibri"/>
          <w:sz w:val="22"/>
          <w:szCs w:val="22"/>
        </w:rPr>
      </w:pPr>
    </w:p>
    <w:p w:rsidR="00CC2E8A" w:rsidRDefault="00CC2E8A" w:rsidP="006238E9">
      <w:pPr>
        <w:spacing w:line="312" w:lineRule="auto"/>
        <w:rPr>
          <w:rFonts w:ascii="Calibri" w:hAnsi="Calibri" w:cs="Calibri"/>
          <w:sz w:val="22"/>
          <w:szCs w:val="22"/>
        </w:rPr>
      </w:pPr>
    </w:p>
    <w:p w:rsidR="00CC2E8A" w:rsidRDefault="00CC2E8A" w:rsidP="006238E9">
      <w:pPr>
        <w:spacing w:line="312" w:lineRule="auto"/>
        <w:rPr>
          <w:rFonts w:ascii="Calibri" w:hAnsi="Calibri" w:cs="Calibri"/>
          <w:sz w:val="22"/>
          <w:szCs w:val="22"/>
        </w:rPr>
      </w:pPr>
    </w:p>
    <w:p w:rsidR="00CC2E8A" w:rsidRDefault="00CC2E8A" w:rsidP="006238E9">
      <w:pPr>
        <w:spacing w:line="312" w:lineRule="auto"/>
        <w:rPr>
          <w:rFonts w:ascii="Calibri" w:hAnsi="Calibri" w:cs="Calibri"/>
          <w:sz w:val="22"/>
          <w:szCs w:val="22"/>
        </w:rPr>
      </w:pPr>
    </w:p>
    <w:p w:rsidR="00CC2E8A" w:rsidRDefault="00CC2E8A" w:rsidP="006238E9">
      <w:pPr>
        <w:spacing w:line="312" w:lineRule="auto"/>
        <w:rPr>
          <w:rFonts w:ascii="Calibri" w:hAnsi="Calibri" w:cs="Calibri"/>
          <w:sz w:val="22"/>
          <w:szCs w:val="22"/>
        </w:rPr>
      </w:pPr>
    </w:p>
    <w:p w:rsidR="00CC2E8A" w:rsidRDefault="00CC2E8A" w:rsidP="006238E9">
      <w:pPr>
        <w:spacing w:line="312" w:lineRule="auto"/>
        <w:rPr>
          <w:rFonts w:ascii="Calibri" w:hAnsi="Calibri" w:cs="Calibri"/>
          <w:sz w:val="22"/>
          <w:szCs w:val="22"/>
        </w:rPr>
      </w:pPr>
    </w:p>
    <w:p w:rsidR="00CC2E8A" w:rsidRDefault="00CC2E8A" w:rsidP="006238E9">
      <w:pPr>
        <w:spacing w:line="312" w:lineRule="auto"/>
        <w:rPr>
          <w:rFonts w:ascii="Calibri" w:hAnsi="Calibri" w:cs="Calibri"/>
          <w:sz w:val="22"/>
          <w:szCs w:val="22"/>
        </w:rPr>
      </w:pPr>
    </w:p>
    <w:p w:rsidR="00CC2E8A" w:rsidRDefault="00CC2E8A" w:rsidP="006238E9">
      <w:pPr>
        <w:spacing w:line="312" w:lineRule="auto"/>
        <w:rPr>
          <w:rFonts w:ascii="Calibri" w:hAnsi="Calibri" w:cs="Calibri"/>
          <w:sz w:val="22"/>
          <w:szCs w:val="22"/>
        </w:rPr>
      </w:pPr>
    </w:p>
    <w:p w:rsidR="00CC2E8A" w:rsidRDefault="00CC2E8A" w:rsidP="006238E9">
      <w:pPr>
        <w:spacing w:line="312" w:lineRule="auto"/>
        <w:rPr>
          <w:rFonts w:ascii="Calibri" w:hAnsi="Calibri" w:cs="Calibri"/>
          <w:sz w:val="22"/>
          <w:szCs w:val="22"/>
        </w:rPr>
      </w:pPr>
    </w:p>
    <w:p w:rsidR="00CC2E8A" w:rsidRDefault="00CC2E8A" w:rsidP="006238E9">
      <w:pPr>
        <w:spacing w:line="312" w:lineRule="auto"/>
        <w:rPr>
          <w:rFonts w:ascii="Calibri" w:hAnsi="Calibri" w:cs="Calibri"/>
          <w:sz w:val="22"/>
          <w:szCs w:val="22"/>
        </w:rPr>
      </w:pPr>
    </w:p>
    <w:p w:rsidR="00CC2E8A" w:rsidRDefault="00CC2E8A" w:rsidP="006238E9">
      <w:pPr>
        <w:spacing w:line="312" w:lineRule="auto"/>
        <w:rPr>
          <w:rFonts w:ascii="Calibri" w:hAnsi="Calibri" w:cs="Calibri"/>
          <w:sz w:val="22"/>
          <w:szCs w:val="22"/>
        </w:rPr>
      </w:pPr>
    </w:p>
    <w:p w:rsidR="00811A6E" w:rsidRDefault="00811A6E" w:rsidP="006238E9">
      <w:pPr>
        <w:spacing w:line="312" w:lineRule="auto"/>
        <w:rPr>
          <w:rFonts w:ascii="Calibri" w:hAnsi="Calibri" w:cs="Calibri"/>
          <w:sz w:val="22"/>
          <w:szCs w:val="22"/>
        </w:rPr>
      </w:pPr>
    </w:p>
    <w:p w:rsidR="000B04F0" w:rsidRDefault="000B04F0" w:rsidP="006238E9">
      <w:pPr>
        <w:spacing w:line="312" w:lineRule="auto"/>
        <w:rPr>
          <w:rFonts w:ascii="Calibri" w:hAnsi="Calibri" w:cs="Calibri"/>
          <w:sz w:val="22"/>
          <w:szCs w:val="22"/>
        </w:rPr>
      </w:pPr>
    </w:p>
    <w:p w:rsidR="000B04F0" w:rsidRDefault="000B04F0" w:rsidP="006238E9">
      <w:pPr>
        <w:spacing w:line="312" w:lineRule="auto"/>
        <w:rPr>
          <w:rFonts w:ascii="Calibri" w:hAnsi="Calibri" w:cs="Calibri"/>
          <w:sz w:val="22"/>
          <w:szCs w:val="22"/>
        </w:rPr>
      </w:pPr>
    </w:p>
    <w:p w:rsidR="000B04F0" w:rsidRPr="00836A28" w:rsidRDefault="000B04F0" w:rsidP="006238E9">
      <w:pPr>
        <w:spacing w:line="312" w:lineRule="auto"/>
        <w:rPr>
          <w:rFonts w:ascii="Calibri" w:hAnsi="Calibri" w:cs="Calibri"/>
          <w:sz w:val="22"/>
          <w:szCs w:val="22"/>
        </w:rPr>
      </w:pPr>
    </w:p>
    <w:p w:rsidR="00CC2E8A" w:rsidRPr="00BA6F4B" w:rsidRDefault="00CC2E8A" w:rsidP="00CC2E8A">
      <w:pPr>
        <w:pStyle w:val="Heading1"/>
      </w:pPr>
      <w:bookmarkStart w:id="13" w:name="_Toc87883123"/>
      <w:r>
        <w:lastRenderedPageBreak/>
        <w:t>Young Tasmanians experiencing abuse in relationships</w:t>
      </w:r>
      <w:bookmarkEnd w:id="13"/>
      <w:r>
        <w:t xml:space="preserve"> </w:t>
      </w:r>
    </w:p>
    <w:p w:rsidR="00CC2E8A" w:rsidRDefault="00CC2E8A" w:rsidP="00AD75A6">
      <w:pPr>
        <w:pStyle w:val="Heading2"/>
      </w:pPr>
      <w:bookmarkStart w:id="14" w:name="_Toc87883124"/>
      <w:r w:rsidRPr="00BA6F4B">
        <w:t>Why is this a priority?</w:t>
      </w:r>
      <w:bookmarkEnd w:id="14"/>
      <w:r w:rsidRPr="00BA6F4B">
        <w:t xml:space="preserve"> </w:t>
      </w:r>
      <w:bookmarkStart w:id="15" w:name="_Hlk87627724"/>
    </w:p>
    <w:p w:rsidR="00CC2E8A" w:rsidRPr="00CC2E8A" w:rsidRDefault="00CC2E8A" w:rsidP="00CC2E8A">
      <w:pPr>
        <w:pStyle w:val="NoSpacing"/>
        <w:spacing w:before="240" w:after="240" w:line="312" w:lineRule="auto"/>
        <w:rPr>
          <w:rFonts w:ascii="Calibri" w:hAnsi="Calibri" w:cs="Calibri"/>
          <w:sz w:val="22"/>
        </w:rPr>
      </w:pPr>
      <w:r w:rsidRPr="00CC2E8A">
        <w:rPr>
          <w:rFonts w:ascii="Calibri" w:hAnsi="Calibri" w:cs="Calibri"/>
          <w:sz w:val="22"/>
        </w:rPr>
        <w:t xml:space="preserve">In Tasmania, intimate partner abuse experienced by young people under 18 is largely an invisible issue.  </w:t>
      </w:r>
      <w:bookmarkEnd w:id="15"/>
      <w:r w:rsidR="00DE3BA2">
        <w:rPr>
          <w:rFonts w:ascii="Calibri" w:hAnsi="Calibri" w:cs="Calibri"/>
          <w:sz w:val="22"/>
        </w:rPr>
        <w:t>A new</w:t>
      </w:r>
      <w:r w:rsidR="008D37D8" w:rsidRPr="008D37D8">
        <w:rPr>
          <w:rFonts w:ascii="Calibri" w:hAnsi="Calibri" w:cs="Calibri"/>
          <w:sz w:val="22"/>
        </w:rPr>
        <w:t xml:space="preserve"> research project</w:t>
      </w:r>
      <w:r w:rsidR="00DE3BA2">
        <w:rPr>
          <w:rFonts w:ascii="Calibri" w:hAnsi="Calibri" w:cs="Calibri"/>
          <w:sz w:val="22"/>
        </w:rPr>
        <w:t xml:space="preserve"> being conducted by Anglicare</w:t>
      </w:r>
      <w:r w:rsidR="008D37D8">
        <w:rPr>
          <w:rStyle w:val="Hyperlink"/>
          <w:rFonts w:ascii="Calibri" w:hAnsi="Calibri" w:cs="Calibri"/>
          <w:sz w:val="22"/>
        </w:rPr>
        <w:t xml:space="preserve">, </w:t>
      </w:r>
      <w:hyperlink r:id="rId15" w:history="1">
        <w:r w:rsidR="008D37D8" w:rsidRPr="000B04F0">
          <w:rPr>
            <w:rStyle w:val="Hyperlink"/>
            <w:rFonts w:ascii="Calibri" w:hAnsi="Calibri" w:cs="Calibri"/>
            <w:i/>
            <w:sz w:val="22"/>
          </w:rPr>
          <w:t>Fired Up</w:t>
        </w:r>
      </w:hyperlink>
      <w:r w:rsidR="008D37D8">
        <w:rPr>
          <w:rStyle w:val="Hyperlink"/>
          <w:rFonts w:ascii="Calibri" w:hAnsi="Calibri" w:cs="Calibri"/>
          <w:sz w:val="22"/>
        </w:rPr>
        <w:t xml:space="preserve">, </w:t>
      </w:r>
      <w:r w:rsidR="00DE3BA2">
        <w:rPr>
          <w:rStyle w:val="Hyperlink"/>
          <w:rFonts w:ascii="Calibri" w:hAnsi="Calibri" w:cs="Calibri"/>
          <w:sz w:val="22"/>
        </w:rPr>
        <w:t xml:space="preserve">is investigating the experiences of </w:t>
      </w:r>
      <w:r w:rsidRPr="00CC2E8A">
        <w:rPr>
          <w:rFonts w:ascii="Calibri" w:hAnsi="Calibri" w:cs="Calibri"/>
          <w:sz w:val="22"/>
        </w:rPr>
        <w:t xml:space="preserve">young people </w:t>
      </w:r>
      <w:r w:rsidR="008D37D8" w:rsidRPr="00CC2E8A">
        <w:rPr>
          <w:rFonts w:ascii="Calibri" w:hAnsi="Calibri" w:cs="Calibri"/>
          <w:sz w:val="22"/>
        </w:rPr>
        <w:t>in Tasmania</w:t>
      </w:r>
      <w:r w:rsidR="00DE3BA2">
        <w:rPr>
          <w:rFonts w:ascii="Calibri" w:hAnsi="Calibri" w:cs="Calibri"/>
          <w:sz w:val="22"/>
        </w:rPr>
        <w:t>. They have reported</w:t>
      </w:r>
      <w:r w:rsidRPr="00CC2E8A">
        <w:rPr>
          <w:rFonts w:ascii="Calibri" w:hAnsi="Calibri" w:cs="Calibri"/>
          <w:sz w:val="22"/>
        </w:rPr>
        <w:t xml:space="preserve"> sexual assault, psychological abuse, and severe physical abuse that leads to broken bones, </w:t>
      </w:r>
      <w:proofErr w:type="spellStart"/>
      <w:r w:rsidRPr="00CC2E8A">
        <w:rPr>
          <w:rFonts w:ascii="Calibri" w:hAnsi="Calibri" w:cs="Calibri"/>
          <w:sz w:val="22"/>
        </w:rPr>
        <w:t>hospitalisations</w:t>
      </w:r>
      <w:proofErr w:type="spellEnd"/>
      <w:r w:rsidRPr="00CC2E8A">
        <w:rPr>
          <w:rFonts w:ascii="Calibri" w:hAnsi="Calibri" w:cs="Calibri"/>
          <w:sz w:val="22"/>
        </w:rPr>
        <w:t xml:space="preserve">, and long-lasting physical damage. Partner abuse in this cohort is known to lead to suicidal ideation and attempts, diagnosed mental health disorders, drug and alcohol dependence, eating disorders, involvement with the justice system, homelessness, miscarriages, unplanned pregnancy, complex PTSD, and </w:t>
      </w:r>
      <w:proofErr w:type="spellStart"/>
      <w:r w:rsidRPr="00CC2E8A">
        <w:rPr>
          <w:rFonts w:ascii="Calibri" w:hAnsi="Calibri" w:cs="Calibri"/>
          <w:sz w:val="22"/>
        </w:rPr>
        <w:t>revictimisation</w:t>
      </w:r>
      <w:proofErr w:type="spellEnd"/>
      <w:r w:rsidRPr="00CC2E8A">
        <w:rPr>
          <w:rFonts w:ascii="Calibri" w:hAnsi="Calibri" w:cs="Calibri"/>
          <w:sz w:val="22"/>
        </w:rPr>
        <w:t xml:space="preserve"> or perpetration in adulthood</w:t>
      </w:r>
      <w:r w:rsidR="008D37D8">
        <w:rPr>
          <w:rFonts w:ascii="Calibri" w:hAnsi="Calibri" w:cs="Calibri"/>
          <w:sz w:val="22"/>
        </w:rPr>
        <w:t xml:space="preserve"> (Barter &amp; Stanley 2016; Chung 2007; Eaton &amp; Stephens 2018; </w:t>
      </w:r>
      <w:proofErr w:type="spellStart"/>
      <w:r w:rsidR="008D37D8">
        <w:rPr>
          <w:rFonts w:ascii="Calibri" w:hAnsi="Calibri" w:cs="Calibri"/>
          <w:sz w:val="22"/>
        </w:rPr>
        <w:t>Herrenkohl</w:t>
      </w:r>
      <w:proofErr w:type="spellEnd"/>
      <w:r w:rsidR="008D37D8">
        <w:rPr>
          <w:rFonts w:ascii="Calibri" w:hAnsi="Calibri" w:cs="Calibri"/>
          <w:sz w:val="22"/>
        </w:rPr>
        <w:t xml:space="preserve"> &amp; Jung 2016; Park et al. 2018; WHO 2010)</w:t>
      </w:r>
      <w:r w:rsidRPr="00CC2E8A">
        <w:rPr>
          <w:rFonts w:ascii="Calibri" w:hAnsi="Calibri" w:cs="Calibri"/>
          <w:sz w:val="22"/>
        </w:rPr>
        <w:t>.</w:t>
      </w:r>
    </w:p>
    <w:p w:rsidR="00CC2E8A" w:rsidRPr="00CC2E8A" w:rsidRDefault="001F10B9" w:rsidP="00CC2E8A">
      <w:pPr>
        <w:pStyle w:val="NoSpacing"/>
        <w:spacing w:before="240" w:after="240" w:line="312" w:lineRule="auto"/>
        <w:rPr>
          <w:rFonts w:ascii="Calibri" w:hAnsi="Calibri" w:cs="Calibri"/>
          <w:sz w:val="22"/>
        </w:rPr>
      </w:pPr>
      <w:hyperlink r:id="rId16" w:history="1">
        <w:r w:rsidR="00CC2E8A" w:rsidRPr="00AD75A6">
          <w:rPr>
            <w:rStyle w:val="Hyperlink"/>
            <w:rFonts w:ascii="Calibri" w:hAnsi="Calibri" w:cs="Calibri"/>
            <w:sz w:val="22"/>
          </w:rPr>
          <w:t>Tasmania’s action plan for family and sexual violence 2019-2022</w:t>
        </w:r>
      </w:hyperlink>
      <w:r w:rsidR="00CC2E8A" w:rsidRPr="00CC2E8A">
        <w:rPr>
          <w:rFonts w:ascii="Calibri" w:hAnsi="Calibri" w:cs="Calibri"/>
          <w:sz w:val="22"/>
        </w:rPr>
        <w:t xml:space="preserve"> includes an action to </w:t>
      </w:r>
      <w:r w:rsidR="00DE3BA2">
        <w:rPr>
          <w:rFonts w:ascii="Calibri" w:hAnsi="Calibri" w:cs="Calibri"/>
          <w:sz w:val="22"/>
        </w:rPr>
        <w:t>e</w:t>
      </w:r>
      <w:r w:rsidR="00CC2E8A" w:rsidRPr="00CC2E8A">
        <w:rPr>
          <w:rFonts w:ascii="Calibri" w:hAnsi="Calibri" w:cs="Calibri"/>
          <w:sz w:val="22"/>
        </w:rPr>
        <w:t xml:space="preserve">mbed Respectful Relationship education in all Tasmanian Government </w:t>
      </w:r>
      <w:r w:rsidR="00811A6E" w:rsidRPr="00CC2E8A">
        <w:rPr>
          <w:rFonts w:ascii="Calibri" w:hAnsi="Calibri" w:cs="Calibri"/>
          <w:sz w:val="22"/>
        </w:rPr>
        <w:t>schools</w:t>
      </w:r>
      <w:r w:rsidR="00CC2E8A" w:rsidRPr="00CC2E8A">
        <w:rPr>
          <w:rFonts w:ascii="Calibri" w:hAnsi="Calibri" w:cs="Calibri"/>
          <w:sz w:val="22"/>
        </w:rPr>
        <w:t xml:space="preserve">. The 2016 Royal Commission into Family Violence recommended that all states make Respectful Relationships </w:t>
      </w:r>
      <w:r w:rsidR="00AD75A6">
        <w:rPr>
          <w:rFonts w:ascii="Calibri" w:hAnsi="Calibri" w:cs="Calibri"/>
          <w:sz w:val="22"/>
        </w:rPr>
        <w:t>e</w:t>
      </w:r>
      <w:r w:rsidR="00CC2E8A" w:rsidRPr="00CC2E8A">
        <w:rPr>
          <w:rFonts w:ascii="Calibri" w:hAnsi="Calibri" w:cs="Calibri"/>
          <w:sz w:val="22"/>
        </w:rPr>
        <w:t xml:space="preserve">ducation mandatory. However, this </w:t>
      </w:r>
      <w:r w:rsidR="00C0327B">
        <w:rPr>
          <w:rFonts w:ascii="Calibri" w:hAnsi="Calibri" w:cs="Calibri"/>
          <w:sz w:val="22"/>
        </w:rPr>
        <w:t>preventative program</w:t>
      </w:r>
      <w:r w:rsidR="00C0327B" w:rsidRPr="00CC2E8A">
        <w:rPr>
          <w:rFonts w:ascii="Calibri" w:hAnsi="Calibri" w:cs="Calibri"/>
          <w:sz w:val="22"/>
        </w:rPr>
        <w:t xml:space="preserve"> </w:t>
      </w:r>
      <w:r w:rsidR="00CC2E8A" w:rsidRPr="00CC2E8A">
        <w:rPr>
          <w:rFonts w:ascii="Calibri" w:hAnsi="Calibri" w:cs="Calibri"/>
          <w:sz w:val="22"/>
        </w:rPr>
        <w:t xml:space="preserve">is not </w:t>
      </w:r>
      <w:r w:rsidR="00DE3BA2">
        <w:rPr>
          <w:rFonts w:ascii="Calibri" w:hAnsi="Calibri" w:cs="Calibri"/>
          <w:sz w:val="22"/>
        </w:rPr>
        <w:t xml:space="preserve">currently </w:t>
      </w:r>
      <w:r w:rsidR="00CC2E8A" w:rsidRPr="00CC2E8A">
        <w:rPr>
          <w:rFonts w:ascii="Calibri" w:hAnsi="Calibri" w:cs="Calibri"/>
          <w:sz w:val="22"/>
        </w:rPr>
        <w:t xml:space="preserve">being delivered in all Tasmanian Government schools. Schools are </w:t>
      </w:r>
      <w:r w:rsidR="00C0327B">
        <w:rPr>
          <w:rFonts w:ascii="Calibri" w:hAnsi="Calibri" w:cs="Calibri"/>
          <w:sz w:val="22"/>
        </w:rPr>
        <w:t xml:space="preserve">individually </w:t>
      </w:r>
      <w:r w:rsidR="00CC2E8A" w:rsidRPr="00CC2E8A">
        <w:rPr>
          <w:rFonts w:ascii="Calibri" w:hAnsi="Calibri" w:cs="Calibri"/>
          <w:sz w:val="22"/>
        </w:rPr>
        <w:t xml:space="preserve">responsible for delivering </w:t>
      </w:r>
      <w:r w:rsidR="00C0327B">
        <w:rPr>
          <w:rFonts w:ascii="Calibri" w:hAnsi="Calibri" w:cs="Calibri"/>
          <w:sz w:val="22"/>
        </w:rPr>
        <w:t xml:space="preserve">Respectful Relationships </w:t>
      </w:r>
      <w:proofErr w:type="gramStart"/>
      <w:r w:rsidR="00C0327B">
        <w:rPr>
          <w:rFonts w:ascii="Calibri" w:hAnsi="Calibri" w:cs="Calibri"/>
          <w:sz w:val="22"/>
        </w:rPr>
        <w:t xml:space="preserve">education </w:t>
      </w:r>
      <w:r w:rsidR="00CC2E8A" w:rsidRPr="00CC2E8A">
        <w:rPr>
          <w:rFonts w:ascii="Calibri" w:hAnsi="Calibri" w:cs="Calibri"/>
          <w:sz w:val="22"/>
        </w:rPr>
        <w:t xml:space="preserve"> and</w:t>
      </w:r>
      <w:proofErr w:type="gramEnd"/>
      <w:r w:rsidR="00CC2E8A" w:rsidRPr="00CC2E8A">
        <w:rPr>
          <w:rFonts w:ascii="Calibri" w:hAnsi="Calibri" w:cs="Calibri"/>
          <w:sz w:val="22"/>
        </w:rPr>
        <w:t xml:space="preserve"> this occurs inconsistently across the state. </w:t>
      </w:r>
    </w:p>
    <w:p w:rsidR="00CC2E8A" w:rsidRPr="00CC2E8A" w:rsidRDefault="00CC2E8A" w:rsidP="00CC2E8A">
      <w:pPr>
        <w:pStyle w:val="NoSpacing"/>
        <w:spacing w:before="240" w:after="240" w:line="312" w:lineRule="auto"/>
        <w:rPr>
          <w:rFonts w:ascii="Calibri" w:hAnsi="Calibri" w:cs="Calibri"/>
          <w:sz w:val="22"/>
        </w:rPr>
      </w:pPr>
      <w:r w:rsidRPr="00CC2E8A">
        <w:rPr>
          <w:rFonts w:ascii="Calibri" w:hAnsi="Calibri" w:cs="Calibri"/>
          <w:sz w:val="22"/>
        </w:rPr>
        <w:t xml:space="preserve">Early findings from </w:t>
      </w:r>
      <w:r w:rsidR="00AD75A6">
        <w:rPr>
          <w:rFonts w:ascii="Calibri" w:hAnsi="Calibri" w:cs="Calibri"/>
          <w:sz w:val="22"/>
        </w:rPr>
        <w:t xml:space="preserve">the </w:t>
      </w:r>
      <w:r w:rsidR="00AD75A6">
        <w:rPr>
          <w:rFonts w:ascii="Calibri" w:hAnsi="Calibri" w:cs="Calibri"/>
          <w:i/>
          <w:sz w:val="22"/>
        </w:rPr>
        <w:t xml:space="preserve">Fired </w:t>
      </w:r>
      <w:r w:rsidR="00AD75A6" w:rsidRPr="00AD75A6">
        <w:rPr>
          <w:rFonts w:ascii="Calibri" w:hAnsi="Calibri" w:cs="Calibri"/>
          <w:i/>
          <w:sz w:val="22"/>
        </w:rPr>
        <w:t>Up</w:t>
      </w:r>
      <w:r w:rsidR="00AD75A6">
        <w:rPr>
          <w:rFonts w:ascii="Calibri" w:hAnsi="Calibri" w:cs="Calibri"/>
          <w:sz w:val="22"/>
        </w:rPr>
        <w:t xml:space="preserve"> project </w:t>
      </w:r>
      <w:r w:rsidRPr="00AD75A6">
        <w:rPr>
          <w:rFonts w:ascii="Calibri" w:hAnsi="Calibri" w:cs="Calibri"/>
          <w:sz w:val="22"/>
        </w:rPr>
        <w:t>point</w:t>
      </w:r>
      <w:r w:rsidRPr="00CC2E8A">
        <w:rPr>
          <w:rFonts w:ascii="Calibri" w:hAnsi="Calibri" w:cs="Calibri"/>
          <w:sz w:val="22"/>
        </w:rPr>
        <w:t xml:space="preserve"> to a need for more education. </w:t>
      </w:r>
      <w:r w:rsidR="00045337">
        <w:rPr>
          <w:rFonts w:ascii="Calibri" w:hAnsi="Calibri" w:cs="Calibri"/>
          <w:sz w:val="22"/>
        </w:rPr>
        <w:t>Y</w:t>
      </w:r>
      <w:r w:rsidRPr="00CC2E8A">
        <w:rPr>
          <w:rFonts w:ascii="Calibri" w:hAnsi="Calibri" w:cs="Calibri"/>
          <w:sz w:val="22"/>
        </w:rPr>
        <w:t xml:space="preserve">oung people interviewed </w:t>
      </w:r>
      <w:r w:rsidR="00AD75A6">
        <w:rPr>
          <w:rFonts w:ascii="Calibri" w:hAnsi="Calibri" w:cs="Calibri"/>
          <w:sz w:val="22"/>
        </w:rPr>
        <w:t>say they want</w:t>
      </w:r>
      <w:r w:rsidR="00AD75A6" w:rsidRPr="00CC2E8A">
        <w:rPr>
          <w:rFonts w:ascii="Calibri" w:hAnsi="Calibri" w:cs="Calibri"/>
          <w:sz w:val="22"/>
        </w:rPr>
        <w:t xml:space="preserve"> </w:t>
      </w:r>
      <w:r w:rsidRPr="00CC2E8A">
        <w:rPr>
          <w:rFonts w:ascii="Calibri" w:hAnsi="Calibri" w:cs="Calibri"/>
          <w:sz w:val="22"/>
        </w:rPr>
        <w:t xml:space="preserve">to understand the red flags, know what abuse looks like, where to get help, and how to support each other. They want </w:t>
      </w:r>
      <w:r w:rsidR="00045337">
        <w:rPr>
          <w:rFonts w:ascii="Calibri" w:hAnsi="Calibri" w:cs="Calibri"/>
          <w:sz w:val="22"/>
        </w:rPr>
        <w:t xml:space="preserve">their </w:t>
      </w:r>
      <w:r w:rsidRPr="00CC2E8A">
        <w:rPr>
          <w:rFonts w:ascii="Calibri" w:hAnsi="Calibri" w:cs="Calibri"/>
          <w:sz w:val="22"/>
        </w:rPr>
        <w:t xml:space="preserve">school to be able to support them when they need it. This knowledge and support would better </w:t>
      </w:r>
      <w:r w:rsidR="00DE3BA2">
        <w:rPr>
          <w:rFonts w:ascii="Calibri" w:hAnsi="Calibri" w:cs="Calibri"/>
          <w:sz w:val="22"/>
        </w:rPr>
        <w:t>equip</w:t>
      </w:r>
      <w:r w:rsidR="00DE3BA2" w:rsidRPr="00CC2E8A">
        <w:rPr>
          <w:rFonts w:ascii="Calibri" w:hAnsi="Calibri" w:cs="Calibri"/>
          <w:sz w:val="22"/>
        </w:rPr>
        <w:t xml:space="preserve"> </w:t>
      </w:r>
      <w:r w:rsidRPr="00CC2E8A">
        <w:rPr>
          <w:rFonts w:ascii="Calibri" w:hAnsi="Calibri" w:cs="Calibri"/>
          <w:sz w:val="22"/>
        </w:rPr>
        <w:t xml:space="preserve">them to recognise abuse and access </w:t>
      </w:r>
      <w:proofErr w:type="gramStart"/>
      <w:r w:rsidRPr="00CC2E8A">
        <w:rPr>
          <w:rFonts w:ascii="Calibri" w:hAnsi="Calibri" w:cs="Calibri"/>
          <w:sz w:val="22"/>
        </w:rPr>
        <w:t>supports</w:t>
      </w:r>
      <w:r w:rsidR="00DE3BA2">
        <w:rPr>
          <w:rFonts w:ascii="Calibri" w:hAnsi="Calibri" w:cs="Calibri"/>
          <w:sz w:val="22"/>
        </w:rPr>
        <w:t>.</w:t>
      </w:r>
      <w:r w:rsidRPr="00CC2E8A">
        <w:rPr>
          <w:rFonts w:ascii="Calibri" w:hAnsi="Calibri" w:cs="Calibri"/>
          <w:sz w:val="22"/>
        </w:rPr>
        <w:t>.</w:t>
      </w:r>
      <w:proofErr w:type="gramEnd"/>
      <w:r w:rsidRPr="00CC2E8A">
        <w:rPr>
          <w:rFonts w:ascii="Calibri" w:hAnsi="Calibri" w:cs="Calibri"/>
          <w:sz w:val="22"/>
        </w:rPr>
        <w:t xml:space="preserve"> </w:t>
      </w:r>
    </w:p>
    <w:p w:rsidR="00CC2E8A" w:rsidRPr="00CC2E8A" w:rsidRDefault="00CC2E8A" w:rsidP="00AD75A6">
      <w:pPr>
        <w:pStyle w:val="Heading2"/>
      </w:pPr>
      <w:bookmarkStart w:id="16" w:name="_Toc87883125"/>
      <w:r w:rsidRPr="00CC2E8A">
        <w:t>What investments can the State Government make?</w:t>
      </w:r>
      <w:bookmarkEnd w:id="16"/>
      <w:r w:rsidRPr="00CC2E8A">
        <w:t xml:space="preserve"> </w:t>
      </w:r>
    </w:p>
    <w:p w:rsidR="00CC2E8A" w:rsidRPr="00CC2E8A" w:rsidRDefault="00CC2E8A" w:rsidP="00CC2E8A">
      <w:pPr>
        <w:pStyle w:val="NoSpacing"/>
        <w:spacing w:before="240" w:after="240" w:line="312" w:lineRule="auto"/>
        <w:rPr>
          <w:rFonts w:ascii="Calibri" w:hAnsi="Calibri" w:cs="Calibri"/>
          <w:b/>
          <w:sz w:val="22"/>
        </w:rPr>
      </w:pPr>
      <w:r w:rsidRPr="00CC2E8A">
        <w:rPr>
          <w:rFonts w:ascii="Calibri" w:hAnsi="Calibri" w:cs="Calibri"/>
          <w:b/>
          <w:sz w:val="22"/>
        </w:rPr>
        <w:t xml:space="preserve">Recommendation 3: Increase funding to the ‘Safe Homes, Safe Families Support Team’ to provide a total of 18 EFT. </w:t>
      </w:r>
    </w:p>
    <w:p w:rsidR="00CC2E8A" w:rsidRDefault="00CC2E8A" w:rsidP="00CC2E8A">
      <w:pPr>
        <w:pStyle w:val="NoSpacing"/>
        <w:spacing w:before="240" w:after="240" w:line="312" w:lineRule="auto"/>
        <w:rPr>
          <w:rFonts w:ascii="Calibri" w:hAnsi="Calibri" w:cs="Calibri"/>
          <w:sz w:val="22"/>
        </w:rPr>
      </w:pPr>
      <w:r w:rsidRPr="00CC2E8A">
        <w:rPr>
          <w:rFonts w:ascii="Calibri" w:hAnsi="Calibri" w:cs="Calibri"/>
          <w:sz w:val="22"/>
        </w:rPr>
        <w:t xml:space="preserve">The ‘Safe Homes, Safe Families Support Team’ is funded through the </w:t>
      </w:r>
      <w:r w:rsidR="00DE3BA2">
        <w:rPr>
          <w:rFonts w:ascii="Calibri" w:hAnsi="Calibri" w:cs="Calibri"/>
          <w:sz w:val="22"/>
        </w:rPr>
        <w:t>A</w:t>
      </w:r>
      <w:r w:rsidRPr="00CC2E8A">
        <w:rPr>
          <w:rFonts w:ascii="Calibri" w:hAnsi="Calibri" w:cs="Calibri"/>
          <w:sz w:val="22"/>
        </w:rPr>
        <w:t xml:space="preserve">ction </w:t>
      </w:r>
      <w:r w:rsidR="00DE3BA2">
        <w:rPr>
          <w:rFonts w:ascii="Calibri" w:hAnsi="Calibri" w:cs="Calibri"/>
          <w:sz w:val="22"/>
        </w:rPr>
        <w:t>P</w:t>
      </w:r>
      <w:r w:rsidRPr="00CC2E8A">
        <w:rPr>
          <w:rFonts w:ascii="Calibri" w:hAnsi="Calibri" w:cs="Calibri"/>
          <w:sz w:val="22"/>
        </w:rPr>
        <w:t xml:space="preserve">lan to prevent and respond to family violence. The role of this team is to respond to notifications from the Safe Families Coordination Unit (SFCU) and work with </w:t>
      </w:r>
      <w:r w:rsidR="00AD75A6">
        <w:rPr>
          <w:rFonts w:ascii="Calibri" w:hAnsi="Calibri" w:cs="Calibri"/>
          <w:sz w:val="22"/>
        </w:rPr>
        <w:t>p</w:t>
      </w:r>
      <w:r w:rsidRPr="00CC2E8A">
        <w:rPr>
          <w:rFonts w:ascii="Calibri" w:hAnsi="Calibri" w:cs="Calibri"/>
          <w:sz w:val="22"/>
        </w:rPr>
        <w:t xml:space="preserve">rincipals, school support staff, and Child and Family Centres to support children involved in notifications. </w:t>
      </w:r>
    </w:p>
    <w:p w:rsidR="00CC2E8A" w:rsidRPr="00CC2E8A" w:rsidRDefault="00CC2E8A" w:rsidP="00CC2E8A">
      <w:pPr>
        <w:pStyle w:val="NoSpacing"/>
        <w:spacing w:before="240" w:after="240" w:line="312" w:lineRule="auto"/>
        <w:rPr>
          <w:rFonts w:ascii="Calibri" w:hAnsi="Calibri" w:cs="Calibri"/>
          <w:sz w:val="22"/>
        </w:rPr>
      </w:pPr>
      <w:r w:rsidRPr="00CC2E8A">
        <w:rPr>
          <w:rFonts w:ascii="Calibri" w:hAnsi="Calibri" w:cs="Calibri"/>
          <w:sz w:val="22"/>
        </w:rPr>
        <w:t>Expanding this team to 18 FT</w:t>
      </w:r>
      <w:r w:rsidR="00DE3BA2">
        <w:rPr>
          <w:rFonts w:ascii="Calibri" w:hAnsi="Calibri" w:cs="Calibri"/>
          <w:sz w:val="22"/>
        </w:rPr>
        <w:t>E</w:t>
      </w:r>
      <w:r w:rsidRPr="00CC2E8A">
        <w:rPr>
          <w:rFonts w:ascii="Calibri" w:hAnsi="Calibri" w:cs="Calibri"/>
          <w:sz w:val="22"/>
        </w:rPr>
        <w:t xml:space="preserve"> (currently 6</w:t>
      </w:r>
      <w:r w:rsidR="00AD75A6">
        <w:rPr>
          <w:rFonts w:ascii="Calibri" w:hAnsi="Calibri" w:cs="Calibri"/>
          <w:sz w:val="22"/>
        </w:rPr>
        <w:t xml:space="preserve"> </w:t>
      </w:r>
      <w:r w:rsidRPr="00CC2E8A">
        <w:rPr>
          <w:rFonts w:ascii="Calibri" w:hAnsi="Calibri" w:cs="Calibri"/>
          <w:sz w:val="22"/>
        </w:rPr>
        <w:t>FT</w:t>
      </w:r>
      <w:r w:rsidR="00DE3BA2">
        <w:rPr>
          <w:rFonts w:ascii="Calibri" w:hAnsi="Calibri" w:cs="Calibri"/>
          <w:sz w:val="22"/>
        </w:rPr>
        <w:t>E</w:t>
      </w:r>
      <w:r w:rsidRPr="00CC2E8A">
        <w:rPr>
          <w:rFonts w:ascii="Calibri" w:hAnsi="Calibri" w:cs="Calibri"/>
          <w:sz w:val="22"/>
        </w:rPr>
        <w:t xml:space="preserve">) would ensure experts in family violence </w:t>
      </w:r>
      <w:r w:rsidR="00AD75A6">
        <w:rPr>
          <w:rFonts w:ascii="Calibri" w:hAnsi="Calibri" w:cs="Calibri"/>
          <w:sz w:val="22"/>
        </w:rPr>
        <w:t>are</w:t>
      </w:r>
      <w:r w:rsidR="00AD75A6" w:rsidRPr="00CC2E8A">
        <w:rPr>
          <w:rFonts w:ascii="Calibri" w:hAnsi="Calibri" w:cs="Calibri"/>
          <w:sz w:val="22"/>
        </w:rPr>
        <w:t xml:space="preserve"> </w:t>
      </w:r>
      <w:r w:rsidRPr="00CC2E8A">
        <w:rPr>
          <w:rFonts w:ascii="Calibri" w:hAnsi="Calibri" w:cs="Calibri"/>
          <w:sz w:val="22"/>
        </w:rPr>
        <w:t>responsible for developing and delivering evidence</w:t>
      </w:r>
      <w:r w:rsidR="00055F3D">
        <w:rPr>
          <w:rFonts w:ascii="Calibri" w:hAnsi="Calibri" w:cs="Calibri"/>
          <w:sz w:val="22"/>
        </w:rPr>
        <w:t xml:space="preserve"> </w:t>
      </w:r>
      <w:r w:rsidRPr="00CC2E8A">
        <w:rPr>
          <w:rFonts w:ascii="Calibri" w:hAnsi="Calibri" w:cs="Calibri"/>
          <w:sz w:val="22"/>
        </w:rPr>
        <w:t xml:space="preserve">based Respectful Relationships education in schools, and providing resources and support to schools for them to continue embedding the messages of the education in their school settings. Increased </w:t>
      </w:r>
      <w:r w:rsidR="00DE3BA2">
        <w:rPr>
          <w:rFonts w:ascii="Calibri" w:hAnsi="Calibri" w:cs="Calibri"/>
          <w:sz w:val="22"/>
        </w:rPr>
        <w:t>FTE</w:t>
      </w:r>
      <w:r w:rsidR="00DE3BA2" w:rsidRPr="00CC2E8A">
        <w:rPr>
          <w:rFonts w:ascii="Calibri" w:hAnsi="Calibri" w:cs="Calibri"/>
          <w:sz w:val="22"/>
        </w:rPr>
        <w:t xml:space="preserve"> </w:t>
      </w:r>
      <w:r w:rsidRPr="00CC2E8A">
        <w:rPr>
          <w:rFonts w:ascii="Calibri" w:hAnsi="Calibri" w:cs="Calibri"/>
          <w:sz w:val="22"/>
        </w:rPr>
        <w:t>would also further support the team to meet growing demand for notifying schools of police</w:t>
      </w:r>
      <w:r w:rsidR="00AD75A6">
        <w:rPr>
          <w:rFonts w:ascii="Calibri" w:hAnsi="Calibri" w:cs="Calibri"/>
          <w:sz w:val="22"/>
        </w:rPr>
        <w:t>-</w:t>
      </w:r>
      <w:r w:rsidRPr="00CC2E8A">
        <w:rPr>
          <w:rFonts w:ascii="Calibri" w:hAnsi="Calibri" w:cs="Calibri"/>
          <w:sz w:val="22"/>
        </w:rPr>
        <w:t xml:space="preserve">involved family violence incidents. </w:t>
      </w:r>
    </w:p>
    <w:p w:rsidR="00CC2E8A" w:rsidRPr="00CC2E8A" w:rsidRDefault="00CC2E8A" w:rsidP="00CC2E8A">
      <w:pPr>
        <w:pStyle w:val="NoSpacing"/>
        <w:spacing w:before="240" w:after="240" w:line="312" w:lineRule="auto"/>
        <w:rPr>
          <w:rFonts w:ascii="Calibri" w:hAnsi="Calibri" w:cs="Calibri"/>
          <w:sz w:val="22"/>
        </w:rPr>
      </w:pPr>
      <w:r w:rsidRPr="00AD75A6">
        <w:rPr>
          <w:rFonts w:ascii="Calibri" w:hAnsi="Calibri" w:cs="Calibri"/>
          <w:sz w:val="22"/>
          <w:u w:val="single"/>
        </w:rPr>
        <w:lastRenderedPageBreak/>
        <w:t>Estimated investment:</w:t>
      </w:r>
      <w:r w:rsidRPr="00CC2E8A">
        <w:rPr>
          <w:rFonts w:ascii="Calibri" w:hAnsi="Calibri" w:cs="Calibri"/>
          <w:sz w:val="22"/>
        </w:rPr>
        <w:t xml:space="preserve"> $1,320,000 per annum</w:t>
      </w:r>
    </w:p>
    <w:p w:rsidR="00CC2E8A" w:rsidRPr="00CC2E8A" w:rsidRDefault="00CC2E8A" w:rsidP="00CC2E8A">
      <w:pPr>
        <w:pStyle w:val="NoSpacing"/>
        <w:spacing w:before="240" w:after="240" w:line="312" w:lineRule="auto"/>
        <w:rPr>
          <w:rFonts w:ascii="Calibri" w:hAnsi="Calibri" w:cs="Calibri"/>
          <w:sz w:val="22"/>
        </w:rPr>
      </w:pPr>
      <w:r w:rsidRPr="00AD75A6">
        <w:rPr>
          <w:rFonts w:ascii="Calibri" w:hAnsi="Calibri" w:cs="Calibri"/>
          <w:sz w:val="22"/>
          <w:u w:val="single"/>
        </w:rPr>
        <w:t xml:space="preserve">State </w:t>
      </w:r>
      <w:r w:rsidR="00DE3BA2">
        <w:rPr>
          <w:rFonts w:ascii="Calibri" w:hAnsi="Calibri" w:cs="Calibri"/>
          <w:sz w:val="22"/>
          <w:u w:val="single"/>
        </w:rPr>
        <w:t>G</w:t>
      </w:r>
      <w:r w:rsidRPr="00AD75A6">
        <w:rPr>
          <w:rFonts w:ascii="Calibri" w:hAnsi="Calibri" w:cs="Calibri"/>
          <w:sz w:val="22"/>
          <w:u w:val="single"/>
        </w:rPr>
        <w:t>overnment department:</w:t>
      </w:r>
      <w:r w:rsidRPr="00CC2E8A">
        <w:rPr>
          <w:rFonts w:ascii="Calibri" w:hAnsi="Calibri" w:cs="Calibri"/>
          <w:sz w:val="22"/>
        </w:rPr>
        <w:t xml:space="preserve"> Department of Education </w:t>
      </w:r>
    </w:p>
    <w:p w:rsidR="00440000" w:rsidRPr="00CC2E8A" w:rsidRDefault="00451B75" w:rsidP="00CC2E8A">
      <w:pPr>
        <w:pStyle w:val="NoSpacing"/>
        <w:spacing w:before="240" w:after="240" w:line="312" w:lineRule="auto"/>
        <w:rPr>
          <w:rFonts w:ascii="Calibri" w:eastAsia="Calibri" w:hAnsi="Calibri" w:cs="Calibri"/>
          <w:color w:val="6F7271"/>
          <w:sz w:val="20"/>
          <w:szCs w:val="22"/>
        </w:rPr>
      </w:pPr>
      <w:r w:rsidRPr="00CC2E8A">
        <w:rPr>
          <w:rFonts w:ascii="Calibri" w:eastAsia="Calibri" w:hAnsi="Calibri" w:cs="Calibri"/>
          <w:color w:val="6F7271"/>
          <w:sz w:val="20"/>
          <w:szCs w:val="22"/>
        </w:rPr>
        <w:br w:type="page"/>
      </w:r>
    </w:p>
    <w:p w:rsidR="00CC2E8A" w:rsidRPr="00836A28" w:rsidRDefault="00CC2E8A" w:rsidP="006238E9">
      <w:pPr>
        <w:pStyle w:val="Body"/>
        <w:spacing w:before="0" w:after="200"/>
        <w:rPr>
          <w:rFonts w:ascii="Calibri" w:eastAsia="Calibri" w:hAnsi="Calibri" w:cs="Calibri"/>
          <w:color w:val="6F7271"/>
          <w:sz w:val="22"/>
          <w:szCs w:val="22"/>
        </w:rPr>
      </w:pPr>
    </w:p>
    <w:p w:rsidR="00C04F67" w:rsidRDefault="005F339E" w:rsidP="005012A6">
      <w:pPr>
        <w:pStyle w:val="Heading1"/>
        <w:rPr>
          <w:rFonts w:eastAsia="Calibri"/>
        </w:rPr>
      </w:pPr>
      <w:bookmarkStart w:id="17" w:name="_Toc87883126"/>
      <w:r w:rsidRPr="00C04F67">
        <w:t>Affordable housing for all Tasmanians</w:t>
      </w:r>
      <w:bookmarkEnd w:id="17"/>
    </w:p>
    <w:p w:rsidR="0099011D" w:rsidRDefault="00C34FC3" w:rsidP="005012A6">
      <w:pPr>
        <w:pStyle w:val="Heading2"/>
      </w:pPr>
      <w:bookmarkStart w:id="18" w:name="_Toc87883127"/>
      <w:r w:rsidRPr="00836A28">
        <w:t xml:space="preserve">Why is this a priority </w:t>
      </w:r>
      <w:r w:rsidR="00CD3250">
        <w:t>issue</w:t>
      </w:r>
      <w:r w:rsidRPr="00836A28">
        <w:t>?</w:t>
      </w:r>
      <w:bookmarkEnd w:id="18"/>
    </w:p>
    <w:p w:rsidR="006F55AE" w:rsidRDefault="00C34FC3" w:rsidP="00D50FDA">
      <w:pPr>
        <w:pStyle w:val="Body"/>
        <w:spacing w:after="200"/>
        <w:rPr>
          <w:rFonts w:ascii="Calibri" w:hAnsi="Calibri" w:cs="Calibri"/>
          <w:color w:val="202020"/>
          <w:sz w:val="22"/>
          <w:szCs w:val="22"/>
        </w:rPr>
      </w:pPr>
      <w:r w:rsidRPr="00836A28">
        <w:rPr>
          <w:rFonts w:ascii="Calibri" w:hAnsi="Calibri" w:cs="Calibri"/>
          <w:sz w:val="22"/>
          <w:szCs w:val="22"/>
        </w:rPr>
        <w:t xml:space="preserve">As of </w:t>
      </w:r>
      <w:r w:rsidR="00742FC4">
        <w:rPr>
          <w:rFonts w:ascii="Calibri" w:hAnsi="Calibri" w:cs="Calibri"/>
          <w:sz w:val="22"/>
          <w:szCs w:val="22"/>
        </w:rPr>
        <w:t>November</w:t>
      </w:r>
      <w:r w:rsidRPr="00836A28">
        <w:rPr>
          <w:rFonts w:ascii="Calibri" w:hAnsi="Calibri" w:cs="Calibri"/>
          <w:sz w:val="22"/>
          <w:szCs w:val="22"/>
        </w:rPr>
        <w:t xml:space="preserve"> 202</w:t>
      </w:r>
      <w:r w:rsidR="00742FC4">
        <w:rPr>
          <w:rFonts w:ascii="Calibri" w:hAnsi="Calibri" w:cs="Calibri"/>
          <w:sz w:val="22"/>
          <w:szCs w:val="22"/>
        </w:rPr>
        <w:t>1</w:t>
      </w:r>
      <w:r w:rsidR="000A5F9C">
        <w:rPr>
          <w:rFonts w:ascii="Calibri" w:hAnsi="Calibri" w:cs="Calibri"/>
          <w:sz w:val="22"/>
          <w:szCs w:val="22"/>
        </w:rPr>
        <w:t>,</w:t>
      </w:r>
      <w:r w:rsidRPr="00836A28">
        <w:rPr>
          <w:rFonts w:ascii="Calibri" w:hAnsi="Calibri" w:cs="Calibri"/>
          <w:sz w:val="22"/>
          <w:szCs w:val="22"/>
        </w:rPr>
        <w:t xml:space="preserve"> there are </w:t>
      </w:r>
      <w:r w:rsidR="00742FC4">
        <w:rPr>
          <w:rFonts w:ascii="Calibri" w:hAnsi="Calibri" w:cs="Calibri"/>
          <w:color w:val="202020"/>
          <w:sz w:val="22"/>
          <w:szCs w:val="22"/>
        </w:rPr>
        <w:t>4367</w:t>
      </w:r>
      <w:r w:rsidRPr="00836A28">
        <w:rPr>
          <w:rFonts w:ascii="Calibri" w:hAnsi="Calibri" w:cs="Calibri"/>
          <w:color w:val="202020"/>
          <w:sz w:val="22"/>
          <w:szCs w:val="22"/>
        </w:rPr>
        <w:t xml:space="preserve"> applications on the waiting list for social housing in Tasmania. </w:t>
      </w:r>
      <w:r w:rsidR="006F55AE" w:rsidRPr="00836A28">
        <w:rPr>
          <w:rFonts w:ascii="Calibri" w:hAnsi="Calibri" w:cs="Calibri"/>
          <w:color w:val="202020"/>
          <w:sz w:val="22"/>
          <w:szCs w:val="22"/>
        </w:rPr>
        <w:t xml:space="preserve">The amount of time spent </w:t>
      </w:r>
      <w:r w:rsidR="00DA34C2">
        <w:rPr>
          <w:rFonts w:ascii="Calibri" w:hAnsi="Calibri" w:cs="Calibri"/>
          <w:color w:val="202020"/>
          <w:sz w:val="22"/>
          <w:szCs w:val="22"/>
        </w:rPr>
        <w:t>to house priority applicants averaged 59.3 weeks over the last year.</w:t>
      </w:r>
      <w:r w:rsidR="006F55AE" w:rsidRPr="00836A28">
        <w:rPr>
          <w:rFonts w:ascii="Calibri" w:hAnsi="Calibri" w:cs="Calibri"/>
          <w:color w:val="202020"/>
          <w:sz w:val="22"/>
          <w:szCs w:val="22"/>
        </w:rPr>
        <w:t xml:space="preserve"> (</w:t>
      </w:r>
      <w:r w:rsidR="00774175">
        <w:rPr>
          <w:rFonts w:ascii="Calibri" w:hAnsi="Calibri" w:cs="Calibri"/>
          <w:color w:val="202020"/>
          <w:sz w:val="22"/>
          <w:szCs w:val="22"/>
        </w:rPr>
        <w:t>Department of Communities Tasmania 202</w:t>
      </w:r>
      <w:r w:rsidR="00742FC4">
        <w:rPr>
          <w:rFonts w:ascii="Calibri" w:hAnsi="Calibri" w:cs="Calibri"/>
          <w:color w:val="202020"/>
          <w:sz w:val="22"/>
          <w:szCs w:val="22"/>
        </w:rPr>
        <w:t>1</w:t>
      </w:r>
      <w:r w:rsidR="006F55AE" w:rsidRPr="00836A28">
        <w:rPr>
          <w:rFonts w:ascii="Calibri" w:hAnsi="Calibri" w:cs="Calibri"/>
          <w:color w:val="202020"/>
          <w:sz w:val="22"/>
          <w:szCs w:val="22"/>
        </w:rPr>
        <w:t>).</w:t>
      </w:r>
      <w:r w:rsidR="00A73727">
        <w:rPr>
          <w:rFonts w:ascii="Calibri" w:hAnsi="Calibri" w:cs="Calibri"/>
          <w:color w:val="202020"/>
          <w:sz w:val="22"/>
          <w:szCs w:val="22"/>
        </w:rPr>
        <w:t xml:space="preserve"> </w:t>
      </w:r>
      <w:r w:rsidR="00DA34C2">
        <w:rPr>
          <w:rFonts w:ascii="Calibri" w:hAnsi="Calibri" w:cs="Calibri"/>
          <w:color w:val="202020"/>
          <w:sz w:val="22"/>
          <w:szCs w:val="22"/>
        </w:rPr>
        <w:t xml:space="preserve">Shelter Tasmania reports 36 people a day are being turned away from homeless shelters and the situation is worsening. </w:t>
      </w:r>
      <w:r w:rsidR="007A7D8F">
        <w:rPr>
          <w:rFonts w:ascii="Calibri" w:hAnsi="Calibri" w:cs="Calibri"/>
          <w:color w:val="202020"/>
          <w:sz w:val="22"/>
          <w:szCs w:val="22"/>
        </w:rPr>
        <w:t xml:space="preserve">There are also few available options in the private rental market for people on low </w:t>
      </w:r>
      <w:proofErr w:type="gramStart"/>
      <w:r w:rsidR="007A7D8F">
        <w:rPr>
          <w:rFonts w:ascii="Calibri" w:hAnsi="Calibri" w:cs="Calibri"/>
          <w:color w:val="202020"/>
          <w:sz w:val="22"/>
          <w:szCs w:val="22"/>
        </w:rPr>
        <w:t>incomes  (</w:t>
      </w:r>
      <w:proofErr w:type="gramEnd"/>
      <w:r w:rsidR="007A7D8F">
        <w:rPr>
          <w:rFonts w:ascii="Calibri" w:hAnsi="Calibri" w:cs="Calibri"/>
          <w:color w:val="202020"/>
          <w:sz w:val="22"/>
          <w:szCs w:val="22"/>
        </w:rPr>
        <w:t>Anglicare Tasmania Rental Affordability Snapshot 2021</w:t>
      </w:r>
      <w:r w:rsidR="00045337">
        <w:rPr>
          <w:rFonts w:ascii="Calibri" w:hAnsi="Calibri" w:cs="Calibri"/>
          <w:color w:val="202020"/>
          <w:sz w:val="22"/>
          <w:szCs w:val="22"/>
        </w:rPr>
        <w:t>)</w:t>
      </w:r>
    </w:p>
    <w:p w:rsidR="007A7D8F" w:rsidRDefault="007A7D8F" w:rsidP="00DA34C2">
      <w:pPr>
        <w:pStyle w:val="Body"/>
        <w:spacing w:before="0" w:after="200"/>
        <w:rPr>
          <w:rFonts w:ascii="Calibri" w:hAnsi="Calibri" w:cs="Calibri"/>
          <w:color w:val="auto"/>
          <w:sz w:val="22"/>
          <w:szCs w:val="22"/>
          <w:shd w:val="clear" w:color="auto" w:fill="F9F9F9"/>
        </w:rPr>
      </w:pPr>
      <w:r>
        <w:rPr>
          <w:rFonts w:ascii="Calibri" w:hAnsi="Calibri" w:cs="Calibri"/>
          <w:color w:val="auto"/>
          <w:sz w:val="22"/>
          <w:szCs w:val="22"/>
          <w:shd w:val="clear" w:color="auto" w:fill="F9F9F9"/>
        </w:rPr>
        <w:t xml:space="preserve">The Tasmanian Government is urged to accelerate investment in social housing to increase the supply of affordable housing in our State. A stable home provides far-reaching social benefits. It </w:t>
      </w:r>
    </w:p>
    <w:p w:rsidR="00C34FC3" w:rsidRPr="00836A28" w:rsidRDefault="007A7D8F" w:rsidP="006238E9">
      <w:pPr>
        <w:pStyle w:val="Body"/>
        <w:spacing w:before="0" w:after="200"/>
        <w:rPr>
          <w:rFonts w:ascii="Calibri" w:hAnsi="Calibri" w:cs="Calibri"/>
          <w:sz w:val="22"/>
          <w:szCs w:val="22"/>
        </w:rPr>
      </w:pPr>
      <w:r>
        <w:rPr>
          <w:rFonts w:ascii="Calibri" w:hAnsi="Calibri" w:cs="Calibri"/>
          <w:color w:val="auto"/>
          <w:sz w:val="22"/>
          <w:szCs w:val="22"/>
          <w:shd w:val="clear" w:color="auto" w:fill="F9F9F9"/>
        </w:rPr>
        <w:t xml:space="preserve"> </w:t>
      </w:r>
      <w:r w:rsidR="009B6984">
        <w:rPr>
          <w:rFonts w:ascii="Calibri" w:hAnsi="Calibri" w:cs="Calibri"/>
          <w:sz w:val="22"/>
          <w:szCs w:val="22"/>
        </w:rPr>
        <w:t xml:space="preserve">contributes to </w:t>
      </w:r>
      <w:r w:rsidR="00045337">
        <w:rPr>
          <w:rFonts w:ascii="Calibri" w:hAnsi="Calibri" w:cs="Calibri"/>
          <w:sz w:val="22"/>
          <w:szCs w:val="22"/>
        </w:rPr>
        <w:t>child development</w:t>
      </w:r>
      <w:r w:rsidR="009B6984">
        <w:rPr>
          <w:rFonts w:ascii="Calibri" w:hAnsi="Calibri" w:cs="Calibri"/>
          <w:sz w:val="22"/>
          <w:szCs w:val="22"/>
        </w:rPr>
        <w:t xml:space="preserve"> and </w:t>
      </w:r>
      <w:r w:rsidR="006F55AE" w:rsidRPr="00836A28">
        <w:rPr>
          <w:rFonts w:ascii="Calibri" w:hAnsi="Calibri" w:cs="Calibri"/>
          <w:sz w:val="22"/>
          <w:szCs w:val="22"/>
        </w:rPr>
        <w:t xml:space="preserve">people’s capacity to find </w:t>
      </w:r>
      <w:r w:rsidR="009B6984">
        <w:rPr>
          <w:rFonts w:ascii="Calibri" w:hAnsi="Calibri" w:cs="Calibri"/>
          <w:sz w:val="22"/>
          <w:szCs w:val="22"/>
        </w:rPr>
        <w:t xml:space="preserve">and maintain </w:t>
      </w:r>
      <w:r w:rsidR="006F55AE" w:rsidRPr="00836A28">
        <w:rPr>
          <w:rFonts w:ascii="Calibri" w:hAnsi="Calibri" w:cs="Calibri"/>
          <w:sz w:val="22"/>
          <w:szCs w:val="22"/>
        </w:rPr>
        <w:t>employment</w:t>
      </w:r>
      <w:r w:rsidR="00C34FC3" w:rsidRPr="00836A28">
        <w:rPr>
          <w:rFonts w:ascii="Calibri" w:hAnsi="Calibri" w:cs="Calibri"/>
          <w:sz w:val="22"/>
          <w:szCs w:val="22"/>
        </w:rPr>
        <w:t xml:space="preserve"> </w:t>
      </w:r>
      <w:r>
        <w:rPr>
          <w:rFonts w:ascii="Calibri" w:hAnsi="Calibri" w:cs="Calibri"/>
          <w:sz w:val="22"/>
          <w:szCs w:val="22"/>
        </w:rPr>
        <w:t>It</w:t>
      </w:r>
      <w:r w:rsidR="006F55AE" w:rsidRPr="00836A28">
        <w:rPr>
          <w:rFonts w:ascii="Calibri" w:hAnsi="Calibri" w:cs="Calibri"/>
          <w:sz w:val="22"/>
          <w:szCs w:val="22"/>
        </w:rPr>
        <w:t xml:space="preserve"> </w:t>
      </w:r>
      <w:r>
        <w:rPr>
          <w:rFonts w:ascii="Calibri" w:hAnsi="Calibri" w:cs="Calibri"/>
          <w:sz w:val="22"/>
          <w:szCs w:val="22"/>
        </w:rPr>
        <w:t>supports</w:t>
      </w:r>
      <w:r w:rsidR="00C34FC3" w:rsidRPr="00836A28">
        <w:rPr>
          <w:rFonts w:ascii="Calibri" w:hAnsi="Calibri" w:cs="Calibri"/>
          <w:sz w:val="22"/>
          <w:szCs w:val="22"/>
        </w:rPr>
        <w:t xml:space="preserve"> recover</w:t>
      </w:r>
      <w:r>
        <w:rPr>
          <w:rFonts w:ascii="Calibri" w:hAnsi="Calibri" w:cs="Calibri"/>
          <w:sz w:val="22"/>
          <w:szCs w:val="22"/>
        </w:rPr>
        <w:t>y</w:t>
      </w:r>
      <w:r w:rsidR="00C34FC3" w:rsidRPr="00836A28">
        <w:rPr>
          <w:rFonts w:ascii="Calibri" w:hAnsi="Calibri" w:cs="Calibri"/>
          <w:sz w:val="22"/>
          <w:szCs w:val="22"/>
        </w:rPr>
        <w:t xml:space="preserve"> from family and domestic violence, improve</w:t>
      </w:r>
      <w:r w:rsidR="006F55AE" w:rsidRPr="00836A28">
        <w:rPr>
          <w:rFonts w:ascii="Calibri" w:hAnsi="Calibri" w:cs="Calibri"/>
          <w:sz w:val="22"/>
          <w:szCs w:val="22"/>
        </w:rPr>
        <w:t>s</w:t>
      </w:r>
      <w:r w:rsidR="00C34FC3" w:rsidRPr="00836A28">
        <w:rPr>
          <w:rFonts w:ascii="Calibri" w:hAnsi="Calibri" w:cs="Calibri"/>
          <w:sz w:val="22"/>
          <w:szCs w:val="22"/>
        </w:rPr>
        <w:t xml:space="preserve"> health in the face of chronic illness</w:t>
      </w:r>
      <w:r w:rsidR="006F55AE" w:rsidRPr="00836A28">
        <w:rPr>
          <w:rFonts w:ascii="Calibri" w:hAnsi="Calibri" w:cs="Calibri"/>
          <w:sz w:val="22"/>
          <w:szCs w:val="22"/>
        </w:rPr>
        <w:t xml:space="preserve"> and provides protection during public health emergencies</w:t>
      </w:r>
      <w:r w:rsidR="00C34FC3" w:rsidRPr="00836A28">
        <w:rPr>
          <w:rFonts w:ascii="Calibri" w:hAnsi="Calibri" w:cs="Calibri"/>
          <w:sz w:val="22"/>
          <w:szCs w:val="22"/>
        </w:rPr>
        <w:t>.</w:t>
      </w:r>
      <w:r w:rsidR="00A73727">
        <w:rPr>
          <w:rFonts w:ascii="Calibri" w:hAnsi="Calibri" w:cs="Calibri"/>
          <w:sz w:val="22"/>
          <w:szCs w:val="22"/>
        </w:rPr>
        <w:t xml:space="preserve"> </w:t>
      </w:r>
      <w:r w:rsidR="00C34FC3" w:rsidRPr="00836A28">
        <w:rPr>
          <w:rFonts w:ascii="Calibri" w:hAnsi="Calibri" w:cs="Calibri"/>
          <w:sz w:val="22"/>
          <w:szCs w:val="22"/>
        </w:rPr>
        <w:t xml:space="preserve">Investment in social housing is </w:t>
      </w:r>
      <w:r w:rsidR="00045337">
        <w:rPr>
          <w:rFonts w:ascii="Calibri" w:hAnsi="Calibri" w:cs="Calibri"/>
          <w:sz w:val="22"/>
          <w:szCs w:val="22"/>
        </w:rPr>
        <w:t xml:space="preserve">also </w:t>
      </w:r>
      <w:r w:rsidR="00C34FC3" w:rsidRPr="00836A28">
        <w:rPr>
          <w:rFonts w:ascii="Calibri" w:hAnsi="Calibri" w:cs="Calibri"/>
          <w:sz w:val="22"/>
          <w:szCs w:val="22"/>
        </w:rPr>
        <w:t>a cost</w:t>
      </w:r>
      <w:r w:rsidR="009116AD">
        <w:rPr>
          <w:rFonts w:ascii="Calibri" w:hAnsi="Calibri" w:cs="Calibri"/>
          <w:sz w:val="22"/>
          <w:szCs w:val="22"/>
        </w:rPr>
        <w:t>-</w:t>
      </w:r>
      <w:r w:rsidR="00C34FC3" w:rsidRPr="00836A28">
        <w:rPr>
          <w:rFonts w:ascii="Calibri" w:hAnsi="Calibri" w:cs="Calibri"/>
          <w:sz w:val="22"/>
          <w:szCs w:val="22"/>
        </w:rPr>
        <w:t xml:space="preserve">effective way to boost growth in jobs and incomes. </w:t>
      </w:r>
      <w:r w:rsidR="00E962BB">
        <w:rPr>
          <w:rFonts w:ascii="Calibri" w:hAnsi="Calibri" w:cs="Calibri"/>
          <w:sz w:val="22"/>
          <w:szCs w:val="22"/>
        </w:rPr>
        <w:t>E</w:t>
      </w:r>
      <w:r w:rsidR="00C34FC3" w:rsidRPr="00836A28">
        <w:rPr>
          <w:rFonts w:ascii="Calibri" w:hAnsi="Calibri" w:cs="Calibri"/>
          <w:sz w:val="22"/>
          <w:szCs w:val="22"/>
        </w:rPr>
        <w:t>very dollar invested</w:t>
      </w:r>
      <w:r w:rsidR="00E962BB">
        <w:rPr>
          <w:rFonts w:ascii="Calibri" w:hAnsi="Calibri" w:cs="Calibri"/>
          <w:sz w:val="22"/>
          <w:szCs w:val="22"/>
        </w:rPr>
        <w:t xml:space="preserve"> </w:t>
      </w:r>
      <w:r w:rsidR="00C34FC3" w:rsidRPr="00836A28">
        <w:rPr>
          <w:rFonts w:ascii="Calibri" w:hAnsi="Calibri" w:cs="Calibri"/>
          <w:sz w:val="22"/>
          <w:szCs w:val="22"/>
        </w:rPr>
        <w:t>is estimated to boost GDP by $1.30 (</w:t>
      </w:r>
      <w:r w:rsidR="00C34FC3" w:rsidRPr="00D30ACE">
        <w:rPr>
          <w:rFonts w:ascii="Calibri" w:hAnsi="Calibri" w:cs="Calibri"/>
          <w:sz w:val="22"/>
          <w:szCs w:val="22"/>
        </w:rPr>
        <w:t>ACOSS</w:t>
      </w:r>
      <w:r w:rsidR="006C3AEE" w:rsidRPr="00D30ACE">
        <w:rPr>
          <w:rFonts w:ascii="Calibri" w:hAnsi="Calibri" w:cs="Calibri"/>
          <w:sz w:val="22"/>
          <w:szCs w:val="22"/>
        </w:rPr>
        <w:t xml:space="preserve"> 2019</w:t>
      </w:r>
      <w:r w:rsidR="00C34FC3" w:rsidRPr="00836A28">
        <w:rPr>
          <w:rFonts w:ascii="Calibri" w:hAnsi="Calibri" w:cs="Calibri"/>
          <w:sz w:val="22"/>
          <w:szCs w:val="22"/>
        </w:rPr>
        <w:t xml:space="preserve">). </w:t>
      </w:r>
    </w:p>
    <w:p w:rsidR="00C63BEE" w:rsidRPr="00836A28" w:rsidRDefault="00C63BEE" w:rsidP="005012A6">
      <w:pPr>
        <w:pStyle w:val="Heading2"/>
      </w:pPr>
      <w:bookmarkStart w:id="19" w:name="_Toc87883128"/>
      <w:r w:rsidRPr="00836A28">
        <w:t>What investments can the State Government make?</w:t>
      </w:r>
      <w:bookmarkEnd w:id="19"/>
      <w:r w:rsidRPr="00836A28">
        <w:t xml:space="preserve"> </w:t>
      </w:r>
    </w:p>
    <w:p w:rsidR="007E2D30" w:rsidRPr="00836A28" w:rsidRDefault="00C63BEE" w:rsidP="00D50FDA">
      <w:pPr>
        <w:pStyle w:val="Body"/>
        <w:spacing w:after="200"/>
        <w:rPr>
          <w:rFonts w:ascii="Calibri" w:eastAsia="Calibri" w:hAnsi="Calibri" w:cs="Calibri"/>
          <w:color w:val="auto"/>
          <w:sz w:val="22"/>
          <w:szCs w:val="22"/>
        </w:rPr>
      </w:pPr>
      <w:r w:rsidRPr="00836A28">
        <w:rPr>
          <w:rFonts w:ascii="Calibri" w:eastAsia="Calibri" w:hAnsi="Calibri" w:cs="Calibri"/>
          <w:b/>
          <w:color w:val="auto"/>
          <w:sz w:val="22"/>
          <w:szCs w:val="22"/>
        </w:rPr>
        <w:t xml:space="preserve">Recommendation </w:t>
      </w:r>
      <w:r w:rsidR="006038E0">
        <w:rPr>
          <w:rFonts w:ascii="Calibri" w:eastAsia="Calibri" w:hAnsi="Calibri" w:cs="Calibri"/>
          <w:b/>
          <w:color w:val="auto"/>
          <w:sz w:val="22"/>
          <w:szCs w:val="22"/>
        </w:rPr>
        <w:t>3</w:t>
      </w:r>
      <w:r w:rsidRPr="00836A28">
        <w:rPr>
          <w:rFonts w:ascii="Calibri" w:eastAsia="Calibri" w:hAnsi="Calibri" w:cs="Calibri"/>
          <w:color w:val="auto"/>
          <w:sz w:val="22"/>
          <w:szCs w:val="22"/>
        </w:rPr>
        <w:t xml:space="preserve">: </w:t>
      </w:r>
      <w:r w:rsidR="002E7527">
        <w:rPr>
          <w:rFonts w:ascii="Calibri" w:eastAsia="Calibri" w:hAnsi="Calibri" w:cs="Calibri"/>
          <w:color w:val="auto"/>
          <w:sz w:val="22"/>
          <w:szCs w:val="22"/>
        </w:rPr>
        <w:t xml:space="preserve">Increase funding for </w:t>
      </w:r>
      <w:r w:rsidRPr="00836A28">
        <w:rPr>
          <w:rFonts w:ascii="Calibri" w:eastAsia="Calibri" w:hAnsi="Calibri" w:cs="Calibri"/>
          <w:color w:val="auto"/>
          <w:sz w:val="22"/>
          <w:szCs w:val="22"/>
        </w:rPr>
        <w:t>the construction of social housing.</w:t>
      </w:r>
      <w:r w:rsidR="00A73727">
        <w:rPr>
          <w:rFonts w:ascii="Calibri" w:eastAsia="Calibri" w:hAnsi="Calibri" w:cs="Calibri"/>
          <w:color w:val="auto"/>
          <w:sz w:val="22"/>
          <w:szCs w:val="22"/>
        </w:rPr>
        <w:t xml:space="preserve"> </w:t>
      </w:r>
    </w:p>
    <w:p w:rsidR="00CE74EA" w:rsidRPr="00836A28" w:rsidRDefault="007402FF" w:rsidP="006238E9">
      <w:pPr>
        <w:pStyle w:val="Body"/>
        <w:spacing w:before="0" w:after="200"/>
        <w:rPr>
          <w:rFonts w:ascii="Calibri" w:eastAsia="Calibri" w:hAnsi="Calibri" w:cs="Calibri"/>
          <w:color w:val="auto"/>
          <w:sz w:val="22"/>
          <w:szCs w:val="22"/>
        </w:rPr>
      </w:pPr>
      <w:r>
        <w:rPr>
          <w:rFonts w:ascii="Calibri" w:eastAsia="Calibri" w:hAnsi="Calibri" w:cs="Calibri"/>
          <w:color w:val="auto"/>
          <w:sz w:val="22"/>
          <w:szCs w:val="22"/>
        </w:rPr>
        <w:t xml:space="preserve">This </w:t>
      </w:r>
      <w:r w:rsidR="00C63BEE" w:rsidRPr="00836A28">
        <w:rPr>
          <w:rFonts w:ascii="Calibri" w:eastAsia="Calibri" w:hAnsi="Calibri" w:cs="Calibri"/>
          <w:color w:val="auto"/>
          <w:sz w:val="22"/>
          <w:szCs w:val="22"/>
        </w:rPr>
        <w:t>building program would support ca</w:t>
      </w:r>
      <w:r w:rsidR="003F198E" w:rsidRPr="00836A28">
        <w:rPr>
          <w:rFonts w:ascii="Calibri" w:eastAsia="Calibri" w:hAnsi="Calibri" w:cs="Calibri"/>
          <w:color w:val="auto"/>
          <w:sz w:val="22"/>
          <w:szCs w:val="22"/>
        </w:rPr>
        <w:t xml:space="preserve">reer pathways for young people and </w:t>
      </w:r>
      <w:r w:rsidR="00DA34C2">
        <w:rPr>
          <w:rFonts w:ascii="Calibri" w:eastAsia="Calibri" w:hAnsi="Calibri" w:cs="Calibri"/>
          <w:color w:val="auto"/>
          <w:sz w:val="22"/>
          <w:szCs w:val="22"/>
        </w:rPr>
        <w:t>long-term</w:t>
      </w:r>
      <w:r>
        <w:rPr>
          <w:rFonts w:ascii="Calibri" w:eastAsia="Calibri" w:hAnsi="Calibri" w:cs="Calibri"/>
          <w:color w:val="auto"/>
          <w:sz w:val="22"/>
          <w:szCs w:val="22"/>
        </w:rPr>
        <w:t xml:space="preserve"> </w:t>
      </w:r>
      <w:r w:rsidR="00C63BEE" w:rsidRPr="00836A28">
        <w:rPr>
          <w:rFonts w:ascii="Calibri" w:eastAsia="Calibri" w:hAnsi="Calibri" w:cs="Calibri"/>
          <w:color w:val="auto"/>
          <w:sz w:val="22"/>
          <w:szCs w:val="22"/>
        </w:rPr>
        <w:t>employment opportunities whilst also providing</w:t>
      </w:r>
      <w:r w:rsidR="00E145E9" w:rsidRPr="00836A28">
        <w:rPr>
          <w:rFonts w:ascii="Calibri" w:eastAsia="Calibri" w:hAnsi="Calibri" w:cs="Calibri"/>
          <w:color w:val="auto"/>
          <w:sz w:val="22"/>
          <w:szCs w:val="22"/>
        </w:rPr>
        <w:t xml:space="preserve"> affordable </w:t>
      </w:r>
      <w:r w:rsidR="00C63BEE" w:rsidRPr="00836A28">
        <w:rPr>
          <w:rFonts w:ascii="Calibri" w:eastAsia="Calibri" w:hAnsi="Calibri" w:cs="Calibri"/>
          <w:color w:val="auto"/>
          <w:sz w:val="22"/>
          <w:szCs w:val="22"/>
        </w:rPr>
        <w:t xml:space="preserve">homes for Tasmanians. </w:t>
      </w:r>
    </w:p>
    <w:p w:rsidR="00E145E9" w:rsidRPr="00836A28" w:rsidRDefault="00E145E9" w:rsidP="006238E9">
      <w:pPr>
        <w:pStyle w:val="Body"/>
        <w:spacing w:before="0" w:after="200"/>
        <w:rPr>
          <w:rFonts w:ascii="Calibri" w:hAnsi="Calibri" w:cs="Calibri"/>
          <w:sz w:val="22"/>
          <w:szCs w:val="22"/>
        </w:rPr>
      </w:pPr>
      <w:r w:rsidRPr="00836A28">
        <w:rPr>
          <w:rFonts w:ascii="Calibri" w:hAnsi="Calibri" w:cs="Calibri"/>
          <w:sz w:val="22"/>
          <w:szCs w:val="22"/>
        </w:rPr>
        <w:t xml:space="preserve">This initiative directly supports the Premier’s Economic and Social Recovery Advisory Council </w:t>
      </w:r>
      <w:r w:rsidR="00196275">
        <w:rPr>
          <w:rFonts w:ascii="Calibri" w:hAnsi="Calibri" w:cs="Calibri"/>
          <w:sz w:val="22"/>
          <w:szCs w:val="22"/>
        </w:rPr>
        <w:t>immediate priority</w:t>
      </w:r>
      <w:r w:rsidR="000833B4">
        <w:rPr>
          <w:rFonts w:ascii="Calibri" w:hAnsi="Calibri" w:cs="Calibri"/>
          <w:sz w:val="22"/>
          <w:szCs w:val="22"/>
        </w:rPr>
        <w:t xml:space="preserve"> </w:t>
      </w:r>
      <w:r w:rsidRPr="00836A28">
        <w:rPr>
          <w:rFonts w:ascii="Calibri" w:hAnsi="Calibri" w:cs="Calibri"/>
          <w:sz w:val="22"/>
          <w:szCs w:val="22"/>
        </w:rPr>
        <w:t xml:space="preserve">recommendations on upskilling and re-skilling Tasmanians workers </w:t>
      </w:r>
      <w:r w:rsidR="002C6DA7" w:rsidRPr="00836A28">
        <w:rPr>
          <w:rFonts w:ascii="Calibri" w:hAnsi="Calibri" w:cs="Calibri"/>
          <w:sz w:val="22"/>
          <w:szCs w:val="22"/>
        </w:rPr>
        <w:t>(</w:t>
      </w:r>
      <w:r w:rsidR="00F25C9C" w:rsidRPr="00836A28">
        <w:rPr>
          <w:rFonts w:ascii="Calibri" w:hAnsi="Calibri" w:cs="Calibri"/>
          <w:sz w:val="22"/>
          <w:szCs w:val="22"/>
        </w:rPr>
        <w:t>Rec 14, 15</w:t>
      </w:r>
      <w:r w:rsidR="006F55AE" w:rsidRPr="00836A28">
        <w:rPr>
          <w:rFonts w:ascii="Calibri" w:hAnsi="Calibri" w:cs="Calibri"/>
          <w:sz w:val="22"/>
          <w:szCs w:val="22"/>
        </w:rPr>
        <w:t>, 1</w:t>
      </w:r>
      <w:r w:rsidR="00F25C9C" w:rsidRPr="00836A28">
        <w:rPr>
          <w:rFonts w:ascii="Calibri" w:hAnsi="Calibri" w:cs="Calibri"/>
          <w:sz w:val="22"/>
          <w:szCs w:val="22"/>
        </w:rPr>
        <w:t xml:space="preserve">, 17) and the ‘Construction Blitz’ program (rec 28 and 44). </w:t>
      </w:r>
      <w:r w:rsidR="00196275">
        <w:rPr>
          <w:rFonts w:ascii="Calibri" w:hAnsi="Calibri" w:cs="Calibri"/>
          <w:sz w:val="22"/>
          <w:szCs w:val="22"/>
        </w:rPr>
        <w:t>It also aligns with their final report on long term recovery, Skills Schools and Youth (rec 11), Training Priorities (rec 19) and Housing (rec 32).</w:t>
      </w:r>
    </w:p>
    <w:p w:rsidR="00C63BEE" w:rsidRPr="00836A28" w:rsidRDefault="003F198E" w:rsidP="006238E9">
      <w:pPr>
        <w:pStyle w:val="Body"/>
        <w:spacing w:before="0" w:after="200"/>
        <w:rPr>
          <w:rFonts w:ascii="Calibri" w:eastAsia="Calibri" w:hAnsi="Calibri" w:cs="Calibri"/>
          <w:color w:val="auto"/>
          <w:sz w:val="22"/>
          <w:szCs w:val="22"/>
        </w:rPr>
      </w:pPr>
      <w:r w:rsidRPr="00C048BE">
        <w:rPr>
          <w:rFonts w:ascii="Calibri" w:eastAsia="Calibri" w:hAnsi="Calibri" w:cs="Calibri"/>
          <w:color w:val="auto"/>
          <w:sz w:val="22"/>
          <w:szCs w:val="22"/>
          <w:u w:val="single"/>
        </w:rPr>
        <w:t xml:space="preserve">Estimated </w:t>
      </w:r>
      <w:r w:rsidR="00AC0B8C">
        <w:rPr>
          <w:rFonts w:ascii="Calibri" w:eastAsia="Calibri" w:hAnsi="Calibri" w:cs="Calibri"/>
          <w:color w:val="auto"/>
          <w:sz w:val="22"/>
          <w:szCs w:val="22"/>
          <w:u w:val="single"/>
        </w:rPr>
        <w:t>investment</w:t>
      </w:r>
      <w:r w:rsidRPr="00C048BE">
        <w:rPr>
          <w:rFonts w:ascii="Calibri" w:eastAsia="Calibri" w:hAnsi="Calibri" w:cs="Calibri"/>
          <w:color w:val="auto"/>
          <w:sz w:val="22"/>
          <w:szCs w:val="22"/>
          <w:u w:val="single"/>
        </w:rPr>
        <w:t>:</w:t>
      </w:r>
      <w:r w:rsidRPr="00836A28">
        <w:rPr>
          <w:rFonts w:ascii="Calibri" w:eastAsia="Calibri" w:hAnsi="Calibri" w:cs="Calibri"/>
          <w:color w:val="auto"/>
          <w:sz w:val="22"/>
          <w:szCs w:val="22"/>
        </w:rPr>
        <w:t xml:space="preserve"> </w:t>
      </w:r>
      <w:r w:rsidR="001A244A">
        <w:rPr>
          <w:rFonts w:ascii="Calibri" w:eastAsia="Calibri" w:hAnsi="Calibri" w:cs="Calibri"/>
          <w:color w:val="auto"/>
          <w:sz w:val="22"/>
          <w:szCs w:val="22"/>
        </w:rPr>
        <w:t xml:space="preserve">$191 million annually and 859 </w:t>
      </w:r>
      <w:r w:rsidR="009B6984">
        <w:rPr>
          <w:rFonts w:ascii="Calibri" w:eastAsia="Calibri" w:hAnsi="Calibri" w:cs="Calibri"/>
          <w:color w:val="auto"/>
          <w:sz w:val="22"/>
          <w:szCs w:val="22"/>
        </w:rPr>
        <w:t xml:space="preserve">new </w:t>
      </w:r>
      <w:r w:rsidR="001A244A">
        <w:rPr>
          <w:rFonts w:ascii="Calibri" w:eastAsia="Calibri" w:hAnsi="Calibri" w:cs="Calibri"/>
          <w:color w:val="auto"/>
          <w:sz w:val="22"/>
          <w:szCs w:val="22"/>
        </w:rPr>
        <w:t xml:space="preserve">houses across Tasmania each year to meet demand. </w:t>
      </w:r>
    </w:p>
    <w:p w:rsidR="00C04F67" w:rsidRPr="00836A28" w:rsidRDefault="00C04F67" w:rsidP="00C04F67">
      <w:pPr>
        <w:pStyle w:val="Body"/>
        <w:spacing w:before="0" w:after="200"/>
        <w:rPr>
          <w:rFonts w:ascii="Calibri" w:eastAsia="Calibri" w:hAnsi="Calibri" w:cs="Calibri"/>
          <w:color w:val="auto"/>
          <w:sz w:val="22"/>
          <w:szCs w:val="22"/>
        </w:rPr>
      </w:pPr>
      <w:r w:rsidRPr="00C048BE">
        <w:rPr>
          <w:rFonts w:ascii="Calibri" w:hAnsi="Calibri" w:cs="Calibri"/>
          <w:sz w:val="22"/>
          <w:szCs w:val="22"/>
          <w:u w:val="single"/>
        </w:rPr>
        <w:t>State government department:</w:t>
      </w:r>
      <w:r w:rsidRPr="00836A28">
        <w:rPr>
          <w:rFonts w:ascii="Calibri" w:hAnsi="Calibri" w:cs="Calibri"/>
          <w:sz w:val="22"/>
          <w:szCs w:val="22"/>
        </w:rPr>
        <w:t xml:space="preserve"> </w:t>
      </w:r>
      <w:r w:rsidRPr="00836A28">
        <w:rPr>
          <w:rFonts w:ascii="Calibri" w:eastAsia="Calibri" w:hAnsi="Calibri" w:cs="Calibri"/>
          <w:color w:val="auto"/>
          <w:sz w:val="22"/>
          <w:szCs w:val="22"/>
        </w:rPr>
        <w:t xml:space="preserve">Department of Communities </w:t>
      </w:r>
    </w:p>
    <w:p w:rsidR="00E63289" w:rsidRDefault="00E63289" w:rsidP="006238E9">
      <w:pPr>
        <w:pStyle w:val="Body"/>
        <w:rPr>
          <w:rFonts w:ascii="Calibri" w:eastAsia="Calibri" w:hAnsi="Calibri" w:cs="Calibri"/>
          <w:color w:val="6F7271"/>
          <w:sz w:val="22"/>
          <w:szCs w:val="22"/>
        </w:rPr>
      </w:pPr>
    </w:p>
    <w:p w:rsidR="00C04F67" w:rsidRPr="00836A28" w:rsidRDefault="00C04F67" w:rsidP="006238E9">
      <w:pPr>
        <w:pStyle w:val="Body"/>
        <w:rPr>
          <w:rFonts w:ascii="Calibri" w:eastAsia="Calibri" w:hAnsi="Calibri" w:cs="Calibri"/>
          <w:color w:val="6F7271"/>
          <w:sz w:val="22"/>
          <w:szCs w:val="22"/>
        </w:rPr>
      </w:pPr>
    </w:p>
    <w:p w:rsidR="00B05A62" w:rsidRDefault="00B05A62" w:rsidP="006238E9">
      <w:pPr>
        <w:pStyle w:val="Body"/>
        <w:rPr>
          <w:rFonts w:ascii="Calibri" w:eastAsia="Calibri" w:hAnsi="Calibri" w:cs="Calibri"/>
          <w:color w:val="6F7271"/>
          <w:sz w:val="22"/>
          <w:szCs w:val="22"/>
        </w:rPr>
      </w:pPr>
    </w:p>
    <w:p w:rsidR="00B8138B" w:rsidRPr="00836A28" w:rsidRDefault="00B8138B" w:rsidP="006238E9">
      <w:pPr>
        <w:pStyle w:val="Body"/>
        <w:rPr>
          <w:rFonts w:ascii="Calibri" w:eastAsia="Calibri" w:hAnsi="Calibri" w:cs="Calibri"/>
          <w:color w:val="6F7271"/>
          <w:sz w:val="22"/>
          <w:szCs w:val="22"/>
        </w:rPr>
      </w:pPr>
    </w:p>
    <w:p w:rsidR="0038285B" w:rsidRPr="0038285B" w:rsidRDefault="005F339E" w:rsidP="005012A6">
      <w:pPr>
        <w:pStyle w:val="Heading1"/>
        <w:rPr>
          <w:shd w:val="clear" w:color="auto" w:fill="FFFFFF"/>
        </w:rPr>
      </w:pPr>
      <w:bookmarkStart w:id="20" w:name="_Toc87883129"/>
      <w:r w:rsidRPr="003F7CFE">
        <w:lastRenderedPageBreak/>
        <w:t>Increased</w:t>
      </w:r>
      <w:r w:rsidRPr="00C04F67">
        <w:rPr>
          <w:rFonts w:eastAsia="Calibri"/>
        </w:rPr>
        <w:t xml:space="preserve"> support for vulnerable Tasmanians </w:t>
      </w:r>
      <w:r w:rsidR="004C48F5">
        <w:rPr>
          <w:rFonts w:eastAsia="Calibri"/>
        </w:rPr>
        <w:t>affected by COVID 19</w:t>
      </w:r>
      <w:bookmarkEnd w:id="20"/>
      <w:r w:rsidR="00785774">
        <w:rPr>
          <w:rFonts w:eastAsia="Calibri"/>
        </w:rPr>
        <w:t xml:space="preserve"> </w:t>
      </w:r>
      <w:r w:rsidRPr="00C04F67">
        <w:rPr>
          <w:rFonts w:eastAsia="Calibri"/>
        </w:rPr>
        <w:t xml:space="preserve"> </w:t>
      </w:r>
    </w:p>
    <w:p w:rsidR="0038285B" w:rsidRDefault="0038285B" w:rsidP="005012A6">
      <w:pPr>
        <w:pStyle w:val="Heading2"/>
      </w:pPr>
      <w:bookmarkStart w:id="21" w:name="_Toc87883130"/>
      <w:r w:rsidRPr="0038285B">
        <w:t>Why is this a priority issue?</w:t>
      </w:r>
      <w:bookmarkEnd w:id="21"/>
    </w:p>
    <w:p w:rsidR="004C48F5" w:rsidRDefault="00785774" w:rsidP="004C48F5">
      <w:pPr>
        <w:pStyle w:val="NormalWeb"/>
        <w:shd w:val="clear" w:color="auto" w:fill="FFFFFF"/>
        <w:spacing w:line="312" w:lineRule="auto"/>
        <w:rPr>
          <w:rFonts w:ascii="Calibri" w:hAnsi="Calibri" w:cs="Calibri"/>
          <w:color w:val="313131"/>
          <w:sz w:val="22"/>
          <w:szCs w:val="22"/>
          <w:shd w:val="clear" w:color="auto" w:fill="FFFFFF"/>
        </w:rPr>
      </w:pPr>
      <w:r w:rsidRPr="00785774">
        <w:rPr>
          <w:rFonts w:ascii="Calibri" w:hAnsi="Calibri" w:cs="Calibri"/>
          <w:sz w:val="22"/>
        </w:rPr>
        <w:t>In Tasmania it is estimated around 60,000 adults experience mental ill health each year</w:t>
      </w:r>
      <w:r w:rsidR="002345DE">
        <w:rPr>
          <w:rFonts w:ascii="Calibri" w:hAnsi="Calibri" w:cs="Calibri"/>
          <w:sz w:val="22"/>
        </w:rPr>
        <w:t xml:space="preserve"> (DoH 2020)</w:t>
      </w:r>
      <w:r w:rsidRPr="00785774">
        <w:rPr>
          <w:rFonts w:ascii="Calibri" w:hAnsi="Calibri" w:cs="Calibri"/>
          <w:sz w:val="22"/>
        </w:rPr>
        <w:t xml:space="preserve">. </w:t>
      </w:r>
      <w:r w:rsidR="004C48F5">
        <w:rPr>
          <w:rFonts w:ascii="Calibri" w:hAnsi="Calibri" w:cs="Calibri"/>
          <w:color w:val="313131"/>
          <w:sz w:val="22"/>
          <w:szCs w:val="22"/>
        </w:rPr>
        <w:t xml:space="preserve">Prior to COVID-19, </w:t>
      </w:r>
      <w:r w:rsidR="004C48F5">
        <w:rPr>
          <w:rFonts w:ascii="Calibri" w:hAnsi="Calibri" w:cs="Calibri"/>
          <w:color w:val="313131"/>
          <w:sz w:val="22"/>
          <w:szCs w:val="22"/>
          <w:shd w:val="clear" w:color="auto" w:fill="FFFFFF"/>
        </w:rPr>
        <w:t>Tasmania had</w:t>
      </w:r>
      <w:r w:rsidR="004C48F5" w:rsidRPr="00BD5C31">
        <w:rPr>
          <w:rFonts w:ascii="Calibri" w:hAnsi="Calibri" w:cs="Calibri"/>
          <w:color w:val="313131"/>
          <w:sz w:val="22"/>
          <w:szCs w:val="22"/>
          <w:shd w:val="clear" w:color="auto" w:fill="FFFFFF"/>
        </w:rPr>
        <w:t xml:space="preserve"> </w:t>
      </w:r>
      <w:r w:rsidR="004C48F5">
        <w:rPr>
          <w:rFonts w:ascii="Calibri" w:hAnsi="Calibri" w:cs="Calibri"/>
          <w:color w:val="313131"/>
          <w:sz w:val="22"/>
          <w:szCs w:val="22"/>
          <w:shd w:val="clear" w:color="auto" w:fill="FFFFFF"/>
        </w:rPr>
        <w:t>a higher rate</w:t>
      </w:r>
      <w:r w:rsidR="004C48F5" w:rsidRPr="00BD5C31">
        <w:rPr>
          <w:rFonts w:ascii="Calibri" w:hAnsi="Calibri" w:cs="Calibri"/>
          <w:color w:val="313131"/>
          <w:sz w:val="22"/>
          <w:szCs w:val="22"/>
          <w:shd w:val="clear" w:color="auto" w:fill="FFFFFF"/>
        </w:rPr>
        <w:t xml:space="preserve"> </w:t>
      </w:r>
      <w:r w:rsidR="004C48F5">
        <w:rPr>
          <w:rFonts w:ascii="Calibri" w:hAnsi="Calibri" w:cs="Calibri"/>
          <w:color w:val="313131"/>
          <w:sz w:val="22"/>
          <w:szCs w:val="22"/>
          <w:shd w:val="clear" w:color="auto" w:fill="FFFFFF"/>
        </w:rPr>
        <w:t xml:space="preserve">of </w:t>
      </w:r>
      <w:r w:rsidR="004C48F5" w:rsidRPr="00BD5C31">
        <w:rPr>
          <w:rFonts w:ascii="Calibri" w:hAnsi="Calibri" w:cs="Calibri"/>
          <w:color w:val="313131"/>
          <w:sz w:val="22"/>
          <w:szCs w:val="22"/>
          <w:shd w:val="clear" w:color="auto" w:fill="FFFFFF"/>
        </w:rPr>
        <w:t>deaths</w:t>
      </w:r>
      <w:r w:rsidR="004C48F5">
        <w:rPr>
          <w:rFonts w:ascii="Calibri" w:hAnsi="Calibri" w:cs="Calibri"/>
          <w:color w:val="313131"/>
          <w:sz w:val="22"/>
          <w:szCs w:val="22"/>
          <w:shd w:val="clear" w:color="auto" w:fill="FFFFFF"/>
        </w:rPr>
        <w:t xml:space="preserve"> from suicide</w:t>
      </w:r>
      <w:r w:rsidR="004C48F5" w:rsidRPr="00BD5C31">
        <w:rPr>
          <w:rFonts w:ascii="Calibri" w:hAnsi="Calibri" w:cs="Calibri"/>
          <w:color w:val="313131"/>
          <w:sz w:val="22"/>
          <w:szCs w:val="22"/>
          <w:shd w:val="clear" w:color="auto" w:fill="FFFFFF"/>
        </w:rPr>
        <w:t xml:space="preserve"> than the Australian average</w:t>
      </w:r>
      <w:r w:rsidR="004C48F5">
        <w:rPr>
          <w:rFonts w:ascii="Calibri" w:hAnsi="Calibri" w:cs="Calibri"/>
          <w:color w:val="313131"/>
          <w:sz w:val="22"/>
          <w:szCs w:val="22"/>
          <w:shd w:val="clear" w:color="auto" w:fill="FFFFFF"/>
        </w:rPr>
        <w:t xml:space="preserve"> and </w:t>
      </w:r>
      <w:r w:rsidR="004C48F5">
        <w:rPr>
          <w:rFonts w:ascii="Calibri" w:hAnsi="Calibri" w:cs="Calibri"/>
          <w:color w:val="313131"/>
          <w:sz w:val="22"/>
          <w:szCs w:val="22"/>
        </w:rPr>
        <w:t>a</w:t>
      </w:r>
      <w:r w:rsidR="004C48F5" w:rsidRPr="00BD5C31">
        <w:rPr>
          <w:rFonts w:ascii="Calibri" w:hAnsi="Calibri" w:cs="Calibri"/>
          <w:color w:val="313131"/>
          <w:sz w:val="22"/>
          <w:szCs w:val="22"/>
        </w:rPr>
        <w:t xml:space="preserve">pproximately </w:t>
      </w:r>
      <w:r w:rsidR="0051095E">
        <w:rPr>
          <w:rFonts w:ascii="Calibri" w:hAnsi="Calibri" w:cs="Calibri"/>
          <w:color w:val="313131"/>
          <w:sz w:val="22"/>
          <w:szCs w:val="22"/>
        </w:rPr>
        <w:t>14</w:t>
      </w:r>
      <w:r w:rsidR="004C48F5" w:rsidRPr="00BD5C31">
        <w:rPr>
          <w:rFonts w:ascii="Calibri" w:hAnsi="Calibri" w:cs="Calibri"/>
          <w:color w:val="313131"/>
          <w:sz w:val="22"/>
          <w:szCs w:val="22"/>
        </w:rPr>
        <w:t>% of Tasmanians report</w:t>
      </w:r>
      <w:r w:rsidR="00CE2ECE">
        <w:rPr>
          <w:rFonts w:ascii="Calibri" w:hAnsi="Calibri" w:cs="Calibri"/>
          <w:color w:val="313131"/>
          <w:sz w:val="22"/>
          <w:szCs w:val="22"/>
        </w:rPr>
        <w:t>ed</w:t>
      </w:r>
      <w:r w:rsidR="004C48F5" w:rsidRPr="00BD5C31">
        <w:rPr>
          <w:rFonts w:ascii="Calibri" w:hAnsi="Calibri" w:cs="Calibri"/>
          <w:color w:val="313131"/>
          <w:sz w:val="22"/>
          <w:szCs w:val="22"/>
        </w:rPr>
        <w:t xml:space="preserve"> high to very high levels of psychological distress </w:t>
      </w:r>
      <w:r w:rsidR="004C48F5">
        <w:rPr>
          <w:rFonts w:ascii="Calibri" w:hAnsi="Calibri" w:cs="Calibri"/>
          <w:color w:val="313131"/>
          <w:sz w:val="22"/>
          <w:szCs w:val="22"/>
          <w:shd w:val="clear" w:color="auto" w:fill="FFFFFF"/>
        </w:rPr>
        <w:t>(</w:t>
      </w:r>
      <w:r w:rsidR="004C48F5" w:rsidRPr="004D44E3">
        <w:rPr>
          <w:rFonts w:ascii="Calibri" w:hAnsi="Calibri" w:cs="Calibri"/>
          <w:color w:val="313131"/>
          <w:sz w:val="22"/>
          <w:szCs w:val="22"/>
          <w:shd w:val="clear" w:color="auto" w:fill="FFFFFF"/>
        </w:rPr>
        <w:t>PHT 20</w:t>
      </w:r>
      <w:r w:rsidR="0051095E">
        <w:rPr>
          <w:rFonts w:ascii="Calibri" w:hAnsi="Calibri" w:cs="Calibri"/>
          <w:color w:val="313131"/>
          <w:sz w:val="22"/>
          <w:szCs w:val="22"/>
          <w:shd w:val="clear" w:color="auto" w:fill="FFFFFF"/>
        </w:rPr>
        <w:t>20</w:t>
      </w:r>
      <w:r w:rsidR="004C48F5">
        <w:rPr>
          <w:rFonts w:ascii="Calibri" w:hAnsi="Calibri" w:cs="Calibri"/>
          <w:color w:val="313131"/>
          <w:sz w:val="22"/>
          <w:szCs w:val="22"/>
          <w:shd w:val="clear" w:color="auto" w:fill="FFFFFF"/>
        </w:rPr>
        <w:t>)</w:t>
      </w:r>
      <w:r w:rsidR="004C48F5" w:rsidRPr="00BD5C31">
        <w:rPr>
          <w:rFonts w:ascii="Calibri" w:hAnsi="Calibri" w:cs="Calibri"/>
          <w:color w:val="313131"/>
          <w:sz w:val="22"/>
          <w:szCs w:val="22"/>
          <w:shd w:val="clear" w:color="auto" w:fill="FFFFFF"/>
        </w:rPr>
        <w:t xml:space="preserve">. </w:t>
      </w:r>
      <w:r w:rsidR="004C48F5">
        <w:rPr>
          <w:rFonts w:ascii="Calibri" w:hAnsi="Calibri" w:cs="Calibri"/>
          <w:sz w:val="22"/>
          <w:szCs w:val="22"/>
        </w:rPr>
        <w:t xml:space="preserve">A recent report </w:t>
      </w:r>
      <w:r w:rsidR="004C48F5" w:rsidRPr="00BD5C31">
        <w:rPr>
          <w:rFonts w:ascii="Calibri" w:hAnsi="Calibri" w:cs="Calibri"/>
          <w:sz w:val="22"/>
          <w:szCs w:val="22"/>
        </w:rPr>
        <w:t>on C</w:t>
      </w:r>
      <w:r w:rsidR="004C48F5">
        <w:rPr>
          <w:rFonts w:ascii="Calibri" w:hAnsi="Calibri" w:cs="Calibri"/>
          <w:sz w:val="22"/>
          <w:szCs w:val="22"/>
        </w:rPr>
        <w:t>OVID-</w:t>
      </w:r>
      <w:r w:rsidR="004C48F5" w:rsidRPr="00BD5C31">
        <w:rPr>
          <w:rFonts w:ascii="Calibri" w:hAnsi="Calibri" w:cs="Calibri"/>
          <w:sz w:val="22"/>
          <w:szCs w:val="22"/>
        </w:rPr>
        <w:t xml:space="preserve">19 and </w:t>
      </w:r>
      <w:r w:rsidR="004C48F5">
        <w:rPr>
          <w:rFonts w:ascii="Calibri" w:hAnsi="Calibri" w:cs="Calibri"/>
          <w:sz w:val="22"/>
          <w:szCs w:val="22"/>
        </w:rPr>
        <w:t>m</w:t>
      </w:r>
      <w:r w:rsidR="004C48F5" w:rsidRPr="00BD5C31">
        <w:rPr>
          <w:rFonts w:ascii="Calibri" w:hAnsi="Calibri" w:cs="Calibri"/>
          <w:sz w:val="22"/>
          <w:szCs w:val="22"/>
        </w:rPr>
        <w:t xml:space="preserve">ental </w:t>
      </w:r>
      <w:r w:rsidR="004C48F5">
        <w:rPr>
          <w:rFonts w:ascii="Calibri" w:hAnsi="Calibri" w:cs="Calibri"/>
          <w:sz w:val="22"/>
          <w:szCs w:val="22"/>
        </w:rPr>
        <w:t>h</w:t>
      </w:r>
      <w:r w:rsidR="004C48F5" w:rsidRPr="00BD5C31">
        <w:rPr>
          <w:rFonts w:ascii="Calibri" w:hAnsi="Calibri" w:cs="Calibri"/>
          <w:sz w:val="22"/>
          <w:szCs w:val="22"/>
        </w:rPr>
        <w:t xml:space="preserve">ealth </w:t>
      </w:r>
      <w:r w:rsidR="004C48F5">
        <w:rPr>
          <w:rFonts w:ascii="Calibri" w:hAnsi="Calibri" w:cs="Calibri"/>
          <w:sz w:val="22"/>
          <w:szCs w:val="22"/>
        </w:rPr>
        <w:t>f</w:t>
      </w:r>
      <w:r w:rsidR="004C48F5" w:rsidRPr="00BD5C31">
        <w:rPr>
          <w:rFonts w:ascii="Calibri" w:hAnsi="Calibri" w:cs="Calibri"/>
          <w:sz w:val="22"/>
          <w:szCs w:val="22"/>
        </w:rPr>
        <w:t>r</w:t>
      </w:r>
      <w:r w:rsidR="004C48F5">
        <w:rPr>
          <w:rFonts w:ascii="Calibri" w:hAnsi="Calibri" w:cs="Calibri"/>
          <w:sz w:val="22"/>
          <w:szCs w:val="22"/>
        </w:rPr>
        <w:t>o</w:t>
      </w:r>
      <w:r w:rsidR="004C48F5" w:rsidRPr="00BD5C31">
        <w:rPr>
          <w:rFonts w:ascii="Calibri" w:hAnsi="Calibri" w:cs="Calibri"/>
          <w:sz w:val="22"/>
          <w:szCs w:val="22"/>
        </w:rPr>
        <w:t>m the Centre for Social Impact predict</w:t>
      </w:r>
      <w:r w:rsidR="004C48F5">
        <w:rPr>
          <w:rFonts w:ascii="Calibri" w:hAnsi="Calibri" w:cs="Calibri"/>
          <w:sz w:val="22"/>
          <w:szCs w:val="22"/>
        </w:rPr>
        <w:t>s</w:t>
      </w:r>
      <w:r w:rsidR="004C48F5" w:rsidRPr="00BD5C31">
        <w:rPr>
          <w:rFonts w:ascii="Calibri" w:hAnsi="Calibri" w:cs="Calibri"/>
          <w:sz w:val="22"/>
          <w:szCs w:val="22"/>
        </w:rPr>
        <w:t xml:space="preserve"> that the economic and social impacts will continue to take a toll on Australians</w:t>
      </w:r>
      <w:r w:rsidR="004C48F5">
        <w:rPr>
          <w:rFonts w:ascii="Calibri" w:hAnsi="Calibri" w:cs="Calibri"/>
          <w:sz w:val="22"/>
          <w:szCs w:val="22"/>
        </w:rPr>
        <w:t>’</w:t>
      </w:r>
      <w:r w:rsidR="004C48F5" w:rsidRPr="00BD5C31">
        <w:rPr>
          <w:rFonts w:ascii="Calibri" w:hAnsi="Calibri" w:cs="Calibri"/>
          <w:sz w:val="22"/>
          <w:szCs w:val="22"/>
        </w:rPr>
        <w:t xml:space="preserve"> mental health for at least the next </w:t>
      </w:r>
      <w:r w:rsidR="004C48F5">
        <w:rPr>
          <w:rFonts w:ascii="Calibri" w:hAnsi="Calibri" w:cs="Calibri"/>
          <w:sz w:val="22"/>
          <w:szCs w:val="22"/>
        </w:rPr>
        <w:t>five</w:t>
      </w:r>
      <w:r w:rsidR="004C48F5" w:rsidRPr="00BD5C31">
        <w:rPr>
          <w:rFonts w:ascii="Calibri" w:hAnsi="Calibri" w:cs="Calibri"/>
          <w:sz w:val="22"/>
          <w:szCs w:val="22"/>
        </w:rPr>
        <w:t xml:space="preserve"> </w:t>
      </w:r>
      <w:r w:rsidR="004C48F5" w:rsidRPr="00BC5ACD">
        <w:rPr>
          <w:rFonts w:ascii="Calibri" w:hAnsi="Calibri" w:cs="Calibri"/>
          <w:sz w:val="22"/>
          <w:szCs w:val="22"/>
        </w:rPr>
        <w:t>years (</w:t>
      </w:r>
      <w:proofErr w:type="spellStart"/>
      <w:r w:rsidR="004C48F5" w:rsidRPr="00BC5ACD">
        <w:rPr>
          <w:rFonts w:ascii="Calibri" w:hAnsi="Calibri" w:cs="Calibri"/>
          <w:sz w:val="22"/>
          <w:szCs w:val="22"/>
        </w:rPr>
        <w:t>Kaleveld</w:t>
      </w:r>
      <w:proofErr w:type="spellEnd"/>
      <w:r w:rsidR="004C48F5" w:rsidRPr="00BC5ACD">
        <w:rPr>
          <w:rFonts w:ascii="Calibri" w:hAnsi="Calibri" w:cs="Calibri"/>
          <w:sz w:val="22"/>
          <w:szCs w:val="22"/>
        </w:rPr>
        <w:t xml:space="preserve"> et al. 2020). </w:t>
      </w:r>
    </w:p>
    <w:p w:rsidR="00785774" w:rsidRPr="004C48F5" w:rsidRDefault="004C48F5" w:rsidP="00785774">
      <w:pPr>
        <w:pStyle w:val="Body"/>
        <w:rPr>
          <w:rFonts w:ascii="Calibri" w:eastAsia="Calibri" w:hAnsi="Calibri" w:cs="Calibri"/>
          <w:color w:val="auto"/>
          <w:sz w:val="22"/>
          <w:szCs w:val="22"/>
        </w:rPr>
      </w:pPr>
      <w:bookmarkStart w:id="22" w:name="_Hlk87879838"/>
      <w:r>
        <w:rPr>
          <w:rFonts w:ascii="Calibri" w:hAnsi="Calibri" w:cs="Calibri"/>
          <w:sz w:val="22"/>
          <w:lang w:val="en-AU"/>
        </w:rPr>
        <w:t>In addition, approximately</w:t>
      </w:r>
      <w:r w:rsidR="00564387">
        <w:rPr>
          <w:rFonts w:ascii="Calibri" w:hAnsi="Calibri" w:cs="Calibri"/>
          <w:sz w:val="22"/>
          <w:lang w:val="en-AU"/>
        </w:rPr>
        <w:t xml:space="preserve"> 19% of Tasmanian adults drink alcohol at a rate that can lead to long</w:t>
      </w:r>
      <w:r w:rsidR="00CE2ECE">
        <w:rPr>
          <w:rFonts w:ascii="Calibri" w:hAnsi="Calibri" w:cs="Calibri"/>
          <w:sz w:val="22"/>
          <w:lang w:val="en-AU"/>
        </w:rPr>
        <w:t>-</w:t>
      </w:r>
      <w:r w:rsidR="00564387">
        <w:rPr>
          <w:rFonts w:ascii="Calibri" w:hAnsi="Calibri" w:cs="Calibri"/>
          <w:sz w:val="22"/>
          <w:lang w:val="en-AU"/>
        </w:rPr>
        <w:t>term health risks</w:t>
      </w:r>
      <w:r w:rsidR="002345DE">
        <w:rPr>
          <w:rFonts w:ascii="Calibri" w:hAnsi="Calibri" w:cs="Calibri"/>
          <w:sz w:val="22"/>
          <w:lang w:val="en-AU"/>
        </w:rPr>
        <w:t xml:space="preserve"> (PHT 202</w:t>
      </w:r>
      <w:r w:rsidR="0051095E">
        <w:rPr>
          <w:rFonts w:ascii="Calibri" w:hAnsi="Calibri" w:cs="Calibri"/>
          <w:sz w:val="22"/>
          <w:lang w:val="en-AU"/>
        </w:rPr>
        <w:t>0</w:t>
      </w:r>
      <w:r w:rsidR="002345DE">
        <w:rPr>
          <w:rFonts w:ascii="Calibri" w:hAnsi="Calibri" w:cs="Calibri"/>
          <w:sz w:val="22"/>
          <w:lang w:val="en-AU"/>
        </w:rPr>
        <w:t>)</w:t>
      </w:r>
      <w:r w:rsidR="00564387">
        <w:rPr>
          <w:rFonts w:ascii="Calibri" w:hAnsi="Calibri" w:cs="Calibri"/>
          <w:sz w:val="22"/>
          <w:lang w:val="en-AU"/>
        </w:rPr>
        <w:t xml:space="preserve">. </w:t>
      </w:r>
      <w:bookmarkEnd w:id="22"/>
      <w:r w:rsidR="00564387">
        <w:rPr>
          <w:rFonts w:ascii="Calibri" w:hAnsi="Calibri" w:cs="Calibri"/>
          <w:sz w:val="22"/>
          <w:lang w:val="en-AU"/>
        </w:rPr>
        <w:t xml:space="preserve">Alcohol, tobacco and other drugs account for thousands of emergency presentations at our hospitals. </w:t>
      </w:r>
      <w:r>
        <w:rPr>
          <w:rFonts w:ascii="Calibri" w:eastAsia="Calibri" w:hAnsi="Calibri" w:cs="Calibri"/>
          <w:color w:val="auto"/>
          <w:sz w:val="22"/>
          <w:szCs w:val="22"/>
        </w:rPr>
        <w:t xml:space="preserve">Research </w:t>
      </w:r>
      <w:r w:rsidRPr="00BC5ACD">
        <w:rPr>
          <w:rFonts w:ascii="Calibri" w:eastAsia="Calibri" w:hAnsi="Calibri" w:cs="Calibri"/>
          <w:color w:val="auto"/>
          <w:sz w:val="22"/>
          <w:szCs w:val="22"/>
        </w:rPr>
        <w:t xml:space="preserve">by </w:t>
      </w:r>
      <w:proofErr w:type="spellStart"/>
      <w:r w:rsidRPr="00BC5ACD">
        <w:rPr>
          <w:rFonts w:ascii="Calibri" w:eastAsia="Calibri" w:hAnsi="Calibri" w:cs="Calibri"/>
          <w:color w:val="auto"/>
          <w:sz w:val="22"/>
          <w:szCs w:val="22"/>
        </w:rPr>
        <w:t>Ornell</w:t>
      </w:r>
      <w:proofErr w:type="spellEnd"/>
      <w:r w:rsidRPr="00BC5ACD">
        <w:rPr>
          <w:rFonts w:ascii="Calibri" w:eastAsia="Calibri" w:hAnsi="Calibri" w:cs="Calibri"/>
          <w:color w:val="auto"/>
          <w:sz w:val="22"/>
          <w:szCs w:val="22"/>
        </w:rPr>
        <w:t xml:space="preserve"> et al. (</w:t>
      </w:r>
      <w:r w:rsidRPr="00774175">
        <w:rPr>
          <w:rFonts w:ascii="Calibri" w:eastAsia="Calibri" w:hAnsi="Calibri" w:cs="Calibri"/>
          <w:color w:val="auto"/>
          <w:sz w:val="22"/>
          <w:szCs w:val="22"/>
        </w:rPr>
        <w:t>2020</w:t>
      </w:r>
      <w:r w:rsidRPr="00BC5ACD">
        <w:rPr>
          <w:rFonts w:ascii="Calibri" w:eastAsia="Calibri" w:hAnsi="Calibri" w:cs="Calibri"/>
          <w:color w:val="auto"/>
          <w:sz w:val="22"/>
          <w:szCs w:val="22"/>
        </w:rPr>
        <w:t>) has highlighted</w:t>
      </w:r>
      <w:r>
        <w:rPr>
          <w:rFonts w:ascii="Calibri" w:eastAsia="Calibri" w:hAnsi="Calibri" w:cs="Calibri"/>
          <w:color w:val="auto"/>
          <w:sz w:val="22"/>
          <w:szCs w:val="22"/>
        </w:rPr>
        <w:t xml:space="preserve"> the significant </w:t>
      </w:r>
      <w:r w:rsidR="009B6984">
        <w:rPr>
          <w:rFonts w:ascii="Calibri" w:eastAsia="Calibri" w:hAnsi="Calibri" w:cs="Calibri"/>
          <w:color w:val="auto"/>
          <w:sz w:val="22"/>
          <w:szCs w:val="22"/>
        </w:rPr>
        <w:t xml:space="preserve">effects of </w:t>
      </w:r>
      <w:r>
        <w:rPr>
          <w:rFonts w:ascii="Calibri" w:eastAsia="Calibri" w:hAnsi="Calibri" w:cs="Calibri"/>
          <w:color w:val="auto"/>
          <w:sz w:val="22"/>
          <w:szCs w:val="22"/>
        </w:rPr>
        <w:t xml:space="preserve">the COVID-19 pandemic on individuals with substance use disorders. As well as being more vulnerable to the coronavirus itself, this group of people may have missed out on valuable face-to-face support to manage their </w:t>
      </w:r>
      <w:r w:rsidR="009B6984">
        <w:rPr>
          <w:rFonts w:ascii="Calibri" w:eastAsia="Calibri" w:hAnsi="Calibri" w:cs="Calibri"/>
          <w:color w:val="auto"/>
          <w:sz w:val="22"/>
          <w:szCs w:val="22"/>
        </w:rPr>
        <w:t xml:space="preserve">health </w:t>
      </w:r>
      <w:r>
        <w:rPr>
          <w:rFonts w:ascii="Calibri" w:eastAsia="Calibri" w:hAnsi="Calibri" w:cs="Calibri"/>
          <w:color w:val="auto"/>
          <w:sz w:val="22"/>
          <w:szCs w:val="22"/>
        </w:rPr>
        <w:t>during lockdown. Anglicare Tasmania</w:t>
      </w:r>
      <w:r w:rsidR="009B6984">
        <w:rPr>
          <w:rFonts w:ascii="Calibri" w:eastAsia="Calibri" w:hAnsi="Calibri" w:cs="Calibri"/>
          <w:color w:val="auto"/>
          <w:sz w:val="22"/>
          <w:szCs w:val="22"/>
        </w:rPr>
        <w:t>’s alcohol and drug counselling services experienced increased demand</w:t>
      </w:r>
      <w:r>
        <w:rPr>
          <w:rFonts w:ascii="Calibri" w:eastAsia="Calibri" w:hAnsi="Calibri" w:cs="Calibri"/>
          <w:color w:val="auto"/>
          <w:sz w:val="22"/>
          <w:szCs w:val="22"/>
        </w:rPr>
        <w:t xml:space="preserve"> </w:t>
      </w:r>
      <w:r w:rsidR="009B6984">
        <w:rPr>
          <w:rFonts w:ascii="Calibri" w:eastAsia="Calibri" w:hAnsi="Calibri" w:cs="Calibri"/>
          <w:color w:val="auto"/>
          <w:sz w:val="22"/>
          <w:szCs w:val="22"/>
        </w:rPr>
        <w:t xml:space="preserve">as a result of the COVID-19 </w:t>
      </w:r>
      <w:r w:rsidR="00F43DB7">
        <w:rPr>
          <w:rFonts w:ascii="Calibri" w:eastAsia="Calibri" w:hAnsi="Calibri" w:cs="Calibri"/>
          <w:color w:val="auto"/>
          <w:sz w:val="22"/>
          <w:szCs w:val="22"/>
        </w:rPr>
        <w:t>situation</w:t>
      </w:r>
      <w:r w:rsidR="009B6984">
        <w:rPr>
          <w:rFonts w:ascii="Calibri" w:eastAsia="Calibri" w:hAnsi="Calibri" w:cs="Calibri"/>
          <w:color w:val="auto"/>
          <w:sz w:val="22"/>
          <w:szCs w:val="22"/>
        </w:rPr>
        <w:t>.</w:t>
      </w:r>
    </w:p>
    <w:p w:rsidR="005012A6" w:rsidRPr="00836A28" w:rsidRDefault="005012A6" w:rsidP="005012A6">
      <w:pPr>
        <w:pStyle w:val="Heading2"/>
      </w:pPr>
      <w:bookmarkStart w:id="23" w:name="_Toc87883131"/>
      <w:r>
        <w:t>What investments can the State Government make?</w:t>
      </w:r>
      <w:bookmarkEnd w:id="23"/>
    </w:p>
    <w:p w:rsidR="008215B7" w:rsidRDefault="006D5B02" w:rsidP="006238E9">
      <w:pPr>
        <w:pStyle w:val="Body"/>
        <w:rPr>
          <w:rFonts w:ascii="Calibri" w:eastAsia="Calibri" w:hAnsi="Calibri" w:cs="Calibri"/>
          <w:color w:val="auto"/>
          <w:sz w:val="22"/>
          <w:szCs w:val="22"/>
        </w:rPr>
      </w:pPr>
      <w:r w:rsidRPr="00836A28">
        <w:rPr>
          <w:rFonts w:ascii="Calibri" w:eastAsia="Calibri" w:hAnsi="Calibri" w:cs="Calibri"/>
          <w:b/>
          <w:color w:val="auto"/>
          <w:sz w:val="22"/>
          <w:szCs w:val="22"/>
        </w:rPr>
        <w:t>Recommendation</w:t>
      </w:r>
      <w:r w:rsidR="004766CF">
        <w:rPr>
          <w:rFonts w:ascii="Calibri" w:eastAsia="Calibri" w:hAnsi="Calibri" w:cs="Calibri"/>
          <w:b/>
          <w:color w:val="auto"/>
          <w:sz w:val="22"/>
          <w:szCs w:val="22"/>
        </w:rPr>
        <w:t xml:space="preserve"> </w:t>
      </w:r>
      <w:r w:rsidR="006038E0">
        <w:rPr>
          <w:rFonts w:ascii="Calibri" w:eastAsia="Calibri" w:hAnsi="Calibri" w:cs="Calibri"/>
          <w:b/>
          <w:color w:val="auto"/>
          <w:sz w:val="22"/>
          <w:szCs w:val="22"/>
        </w:rPr>
        <w:t>4</w:t>
      </w:r>
      <w:r w:rsidRPr="00836A28">
        <w:rPr>
          <w:rFonts w:ascii="Calibri" w:eastAsia="Calibri" w:hAnsi="Calibri" w:cs="Calibri"/>
          <w:color w:val="auto"/>
          <w:sz w:val="22"/>
          <w:szCs w:val="22"/>
        </w:rPr>
        <w:t xml:space="preserve">: Increase funding for </w:t>
      </w:r>
      <w:r w:rsidR="00F63AAD">
        <w:rPr>
          <w:rFonts w:ascii="Calibri" w:eastAsia="Calibri" w:hAnsi="Calibri" w:cs="Calibri"/>
          <w:color w:val="auto"/>
          <w:sz w:val="22"/>
          <w:szCs w:val="22"/>
        </w:rPr>
        <w:t>community</w:t>
      </w:r>
      <w:r w:rsidR="00E452CF">
        <w:rPr>
          <w:rFonts w:ascii="Calibri" w:eastAsia="Calibri" w:hAnsi="Calibri" w:cs="Calibri"/>
          <w:color w:val="auto"/>
          <w:sz w:val="22"/>
          <w:szCs w:val="22"/>
        </w:rPr>
        <w:t>-</w:t>
      </w:r>
      <w:r w:rsidR="00F63AAD">
        <w:rPr>
          <w:rFonts w:ascii="Calibri" w:eastAsia="Calibri" w:hAnsi="Calibri" w:cs="Calibri"/>
          <w:color w:val="auto"/>
          <w:sz w:val="22"/>
          <w:szCs w:val="22"/>
        </w:rPr>
        <w:t xml:space="preserve">based </w:t>
      </w:r>
      <w:r w:rsidR="00E452CF">
        <w:rPr>
          <w:rFonts w:ascii="Calibri" w:eastAsia="Calibri" w:hAnsi="Calibri" w:cs="Calibri"/>
          <w:color w:val="auto"/>
          <w:sz w:val="22"/>
          <w:szCs w:val="22"/>
        </w:rPr>
        <w:t>m</w:t>
      </w:r>
      <w:r w:rsidRPr="00836A28">
        <w:rPr>
          <w:rFonts w:ascii="Calibri" w:eastAsia="Calibri" w:hAnsi="Calibri" w:cs="Calibri"/>
          <w:color w:val="auto"/>
          <w:sz w:val="22"/>
          <w:szCs w:val="22"/>
        </w:rPr>
        <w:t xml:space="preserve">ental </w:t>
      </w:r>
      <w:r w:rsidR="00E452CF">
        <w:rPr>
          <w:rFonts w:ascii="Calibri" w:eastAsia="Calibri" w:hAnsi="Calibri" w:cs="Calibri"/>
          <w:color w:val="auto"/>
          <w:sz w:val="22"/>
          <w:szCs w:val="22"/>
        </w:rPr>
        <w:t>h</w:t>
      </w:r>
      <w:r w:rsidRPr="00836A28">
        <w:rPr>
          <w:rFonts w:ascii="Calibri" w:eastAsia="Calibri" w:hAnsi="Calibri" w:cs="Calibri"/>
          <w:color w:val="auto"/>
          <w:sz w:val="22"/>
          <w:szCs w:val="22"/>
        </w:rPr>
        <w:t xml:space="preserve">ealth </w:t>
      </w:r>
      <w:r w:rsidR="00E452CF">
        <w:rPr>
          <w:rFonts w:ascii="Calibri" w:eastAsia="Calibri" w:hAnsi="Calibri" w:cs="Calibri"/>
          <w:color w:val="auto"/>
          <w:sz w:val="22"/>
          <w:szCs w:val="22"/>
        </w:rPr>
        <w:t>s</w:t>
      </w:r>
      <w:r w:rsidRPr="00836A28">
        <w:rPr>
          <w:rFonts w:ascii="Calibri" w:eastAsia="Calibri" w:hAnsi="Calibri" w:cs="Calibri"/>
          <w:color w:val="auto"/>
          <w:sz w:val="22"/>
          <w:szCs w:val="22"/>
        </w:rPr>
        <w:t>ervices</w:t>
      </w:r>
      <w:r w:rsidR="00075C71" w:rsidRPr="00836A28">
        <w:rPr>
          <w:rFonts w:ascii="Calibri" w:eastAsia="Calibri" w:hAnsi="Calibri" w:cs="Calibri"/>
          <w:color w:val="auto"/>
          <w:sz w:val="22"/>
          <w:szCs w:val="22"/>
        </w:rPr>
        <w:t xml:space="preserve">. </w:t>
      </w:r>
    </w:p>
    <w:p w:rsidR="007E6F67" w:rsidRPr="00836A28" w:rsidRDefault="004766CF" w:rsidP="006238E9">
      <w:pPr>
        <w:pStyle w:val="Body"/>
        <w:rPr>
          <w:rFonts w:ascii="Calibri" w:eastAsia="Calibri" w:hAnsi="Calibri" w:cs="Calibri"/>
          <w:color w:val="auto"/>
          <w:sz w:val="22"/>
          <w:szCs w:val="22"/>
        </w:rPr>
      </w:pPr>
      <w:r>
        <w:rPr>
          <w:rFonts w:ascii="Calibri" w:eastAsia="Calibri" w:hAnsi="Calibri" w:cs="Calibri"/>
          <w:b/>
          <w:color w:val="auto"/>
          <w:sz w:val="22"/>
          <w:szCs w:val="22"/>
        </w:rPr>
        <w:t xml:space="preserve">Recommendation </w:t>
      </w:r>
      <w:r w:rsidR="006038E0">
        <w:rPr>
          <w:rFonts w:ascii="Calibri" w:eastAsia="Calibri" w:hAnsi="Calibri" w:cs="Calibri"/>
          <w:b/>
          <w:color w:val="auto"/>
          <w:sz w:val="22"/>
          <w:szCs w:val="22"/>
        </w:rPr>
        <w:t>5</w:t>
      </w:r>
      <w:r w:rsidR="007E6F67" w:rsidRPr="007E6F67">
        <w:rPr>
          <w:rFonts w:ascii="Calibri" w:eastAsia="Calibri" w:hAnsi="Calibri" w:cs="Calibri"/>
          <w:b/>
          <w:color w:val="auto"/>
          <w:sz w:val="22"/>
          <w:szCs w:val="22"/>
        </w:rPr>
        <w:t>:</w:t>
      </w:r>
      <w:r w:rsidR="007E6F67">
        <w:rPr>
          <w:rFonts w:ascii="Calibri" w:eastAsia="Calibri" w:hAnsi="Calibri" w:cs="Calibri"/>
          <w:color w:val="auto"/>
          <w:sz w:val="22"/>
          <w:szCs w:val="22"/>
        </w:rPr>
        <w:t xml:space="preserve"> Increase funding for alcohol and other drug counselling services</w:t>
      </w:r>
    </w:p>
    <w:p w:rsidR="00C1306C" w:rsidRPr="0038285B" w:rsidRDefault="0038285B" w:rsidP="006238E9">
      <w:pPr>
        <w:pStyle w:val="Body"/>
        <w:rPr>
          <w:rFonts w:ascii="Calibri" w:eastAsia="Calibri" w:hAnsi="Calibri" w:cs="Calibri"/>
          <w:color w:val="auto"/>
          <w:sz w:val="22"/>
          <w:szCs w:val="22"/>
          <w:u w:val="single"/>
        </w:rPr>
      </w:pPr>
      <w:r>
        <w:rPr>
          <w:rFonts w:ascii="Calibri" w:eastAsia="Calibri" w:hAnsi="Calibri" w:cs="Calibri"/>
          <w:color w:val="auto"/>
          <w:sz w:val="22"/>
          <w:szCs w:val="22"/>
          <w:u w:val="single"/>
        </w:rPr>
        <w:t>Estimated c</w:t>
      </w:r>
      <w:r w:rsidR="00C1306C" w:rsidRPr="0038285B">
        <w:rPr>
          <w:rFonts w:ascii="Calibri" w:eastAsia="Calibri" w:hAnsi="Calibri" w:cs="Calibri"/>
          <w:color w:val="auto"/>
          <w:sz w:val="22"/>
          <w:szCs w:val="22"/>
          <w:u w:val="single"/>
        </w:rPr>
        <w:t>ost</w:t>
      </w:r>
      <w:r w:rsidR="00B05A62" w:rsidRPr="0038285B">
        <w:rPr>
          <w:rFonts w:ascii="Calibri" w:eastAsia="Calibri" w:hAnsi="Calibri" w:cs="Calibri"/>
          <w:color w:val="auto"/>
          <w:sz w:val="22"/>
          <w:szCs w:val="22"/>
          <w:u w:val="single"/>
        </w:rPr>
        <w:t>s</w:t>
      </w:r>
      <w:r w:rsidR="001A244A">
        <w:rPr>
          <w:rFonts w:ascii="Calibri" w:eastAsia="Calibri" w:hAnsi="Calibri" w:cs="Calibri"/>
          <w:color w:val="auto"/>
          <w:sz w:val="22"/>
          <w:szCs w:val="22"/>
          <w:u w:val="single"/>
        </w:rPr>
        <w:t xml:space="preserve"> for</w:t>
      </w:r>
      <w:bookmarkStart w:id="24" w:name="_GoBack"/>
      <w:bookmarkEnd w:id="24"/>
      <w:r w:rsidR="001A244A">
        <w:rPr>
          <w:rFonts w:ascii="Calibri" w:eastAsia="Calibri" w:hAnsi="Calibri" w:cs="Calibri"/>
          <w:color w:val="auto"/>
          <w:sz w:val="22"/>
          <w:szCs w:val="22"/>
          <w:u w:val="single"/>
        </w:rPr>
        <w:t xml:space="preserve"> Anglicare</w:t>
      </w:r>
      <w:r w:rsidR="00C1306C" w:rsidRPr="0038285B">
        <w:rPr>
          <w:rFonts w:ascii="Calibri" w:eastAsia="Calibri" w:hAnsi="Calibri" w:cs="Calibri"/>
          <w:color w:val="auto"/>
          <w:sz w:val="22"/>
          <w:szCs w:val="22"/>
          <w:u w:val="single"/>
        </w:rPr>
        <w:t xml:space="preserve">: </w:t>
      </w:r>
    </w:p>
    <w:p w:rsidR="00B8138B" w:rsidRDefault="00C55D84" w:rsidP="006238E9">
      <w:pPr>
        <w:pStyle w:val="Body"/>
        <w:rPr>
          <w:rFonts w:ascii="Calibri" w:eastAsia="Calibri" w:hAnsi="Calibri" w:cs="Calibri"/>
          <w:color w:val="auto"/>
          <w:sz w:val="22"/>
          <w:szCs w:val="22"/>
        </w:rPr>
      </w:pPr>
      <w:r w:rsidRPr="0038285B">
        <w:rPr>
          <w:rFonts w:ascii="Calibri" w:eastAsia="Calibri" w:hAnsi="Calibri" w:cs="Calibri"/>
          <w:color w:val="auto"/>
          <w:sz w:val="22"/>
          <w:szCs w:val="22"/>
        </w:rPr>
        <w:t>To fund additional FTE</w:t>
      </w:r>
      <w:r w:rsidR="0038285B" w:rsidRPr="0038285B">
        <w:rPr>
          <w:rFonts w:ascii="Calibri" w:eastAsia="Calibri" w:hAnsi="Calibri" w:cs="Calibri"/>
          <w:color w:val="auto"/>
          <w:sz w:val="22"/>
          <w:szCs w:val="22"/>
        </w:rPr>
        <w:t xml:space="preserve"> at Anglicare</w:t>
      </w:r>
      <w:r w:rsidRPr="0038285B">
        <w:rPr>
          <w:rFonts w:ascii="Calibri" w:eastAsia="Calibri" w:hAnsi="Calibri" w:cs="Calibri"/>
          <w:color w:val="auto"/>
          <w:sz w:val="22"/>
          <w:szCs w:val="22"/>
        </w:rPr>
        <w:t xml:space="preserve"> to meet increasing service demand</w:t>
      </w:r>
      <w:r w:rsidR="00B8138B" w:rsidRPr="0038285B">
        <w:rPr>
          <w:rFonts w:ascii="Calibri" w:eastAsia="Calibri" w:hAnsi="Calibri" w:cs="Calibri"/>
          <w:color w:val="auto"/>
          <w:sz w:val="22"/>
          <w:szCs w:val="22"/>
        </w:rPr>
        <w:t>:</w:t>
      </w:r>
    </w:p>
    <w:p w:rsidR="00C55D84" w:rsidRPr="00BA6160" w:rsidRDefault="00C55D84" w:rsidP="00BA6160">
      <w:pPr>
        <w:pStyle w:val="ListParagraph"/>
        <w:numPr>
          <w:ilvl w:val="0"/>
          <w:numId w:val="4"/>
        </w:numPr>
        <w:ind w:left="357" w:hanging="357"/>
        <w:rPr>
          <w:rFonts w:ascii="Calibri" w:hAnsi="Calibri" w:cs="Calibri"/>
          <w:sz w:val="22"/>
          <w:szCs w:val="22"/>
        </w:rPr>
      </w:pPr>
      <w:r w:rsidRPr="00BA6160">
        <w:rPr>
          <w:rFonts w:ascii="Calibri" w:hAnsi="Calibri" w:cs="Calibri"/>
          <w:sz w:val="22"/>
          <w:szCs w:val="22"/>
        </w:rPr>
        <w:t>Mental Health Recovery Program:</w:t>
      </w:r>
      <w:r w:rsidR="005D4A25" w:rsidRPr="00BA6160">
        <w:rPr>
          <w:rFonts w:ascii="Calibri" w:hAnsi="Calibri" w:cs="Calibri"/>
          <w:sz w:val="22"/>
          <w:szCs w:val="22"/>
        </w:rPr>
        <w:t xml:space="preserve"> $240k </w:t>
      </w:r>
      <w:r w:rsidRPr="00BA6160">
        <w:rPr>
          <w:rFonts w:ascii="Calibri" w:hAnsi="Calibri" w:cs="Calibri"/>
          <w:sz w:val="22"/>
          <w:szCs w:val="22"/>
        </w:rPr>
        <w:t>per annum (</w:t>
      </w:r>
      <w:r w:rsidR="00D50FDA">
        <w:rPr>
          <w:rFonts w:ascii="Calibri" w:hAnsi="Calibri" w:cs="Calibri"/>
          <w:sz w:val="22"/>
          <w:szCs w:val="22"/>
        </w:rPr>
        <w:t>t</w:t>
      </w:r>
      <w:r w:rsidRPr="00BA6160">
        <w:rPr>
          <w:rFonts w:ascii="Calibri" w:hAnsi="Calibri" w:cs="Calibri"/>
          <w:sz w:val="22"/>
          <w:szCs w:val="22"/>
        </w:rPr>
        <w:t>otal budget $1,331</w:t>
      </w:r>
      <w:r w:rsidR="00407FDE" w:rsidRPr="00BA6160">
        <w:rPr>
          <w:rFonts w:ascii="Calibri" w:hAnsi="Calibri" w:cs="Calibri"/>
          <w:sz w:val="22"/>
          <w:szCs w:val="22"/>
        </w:rPr>
        <w:t>k</w:t>
      </w:r>
      <w:r w:rsidRPr="00BA6160">
        <w:rPr>
          <w:rFonts w:ascii="Calibri" w:hAnsi="Calibri" w:cs="Calibri"/>
          <w:sz w:val="22"/>
          <w:szCs w:val="22"/>
        </w:rPr>
        <w:t xml:space="preserve"> per annum)</w:t>
      </w:r>
    </w:p>
    <w:p w:rsidR="00E65251" w:rsidRPr="00BA6160" w:rsidRDefault="00E65251" w:rsidP="00BA6160">
      <w:pPr>
        <w:pStyle w:val="ListParagraph"/>
        <w:numPr>
          <w:ilvl w:val="0"/>
          <w:numId w:val="4"/>
        </w:numPr>
        <w:ind w:left="357" w:hanging="357"/>
        <w:rPr>
          <w:rFonts w:ascii="Calibri" w:hAnsi="Calibri" w:cs="Calibri"/>
          <w:sz w:val="22"/>
          <w:szCs w:val="22"/>
        </w:rPr>
      </w:pPr>
      <w:r w:rsidRPr="00BA6160">
        <w:rPr>
          <w:rFonts w:ascii="Calibri" w:hAnsi="Calibri" w:cs="Calibri"/>
          <w:sz w:val="22"/>
          <w:szCs w:val="22"/>
        </w:rPr>
        <w:t xml:space="preserve">Alcohol and Other Drugs Counselling Services </w:t>
      </w:r>
      <w:r w:rsidR="00D50FDA">
        <w:rPr>
          <w:rFonts w:ascii="Calibri" w:hAnsi="Calibri" w:cs="Calibri"/>
          <w:sz w:val="22"/>
          <w:szCs w:val="22"/>
        </w:rPr>
        <w:t>b</w:t>
      </w:r>
      <w:r w:rsidRPr="00BA6160">
        <w:rPr>
          <w:rFonts w:ascii="Calibri" w:hAnsi="Calibri" w:cs="Calibri"/>
          <w:sz w:val="22"/>
          <w:szCs w:val="22"/>
        </w:rPr>
        <w:t xml:space="preserve">udget: </w:t>
      </w:r>
      <w:r w:rsidR="009E62B3" w:rsidRPr="00BA6160">
        <w:rPr>
          <w:rFonts w:ascii="Calibri" w:hAnsi="Calibri" w:cs="Calibri"/>
          <w:sz w:val="22"/>
          <w:szCs w:val="22"/>
        </w:rPr>
        <w:t>$148</w:t>
      </w:r>
      <w:r w:rsidR="00D50FDA">
        <w:rPr>
          <w:rFonts w:ascii="Calibri" w:hAnsi="Calibri" w:cs="Calibri"/>
          <w:sz w:val="22"/>
          <w:szCs w:val="22"/>
        </w:rPr>
        <w:t>k</w:t>
      </w:r>
      <w:r w:rsidR="00F86FC9" w:rsidRPr="00BA6160">
        <w:rPr>
          <w:rFonts w:ascii="Calibri" w:hAnsi="Calibri" w:cs="Calibri"/>
          <w:sz w:val="22"/>
          <w:szCs w:val="22"/>
        </w:rPr>
        <w:t xml:space="preserve"> per annum (</w:t>
      </w:r>
      <w:r w:rsidR="00D50FDA">
        <w:rPr>
          <w:rFonts w:ascii="Calibri" w:hAnsi="Calibri" w:cs="Calibri"/>
          <w:sz w:val="22"/>
          <w:szCs w:val="22"/>
        </w:rPr>
        <w:t>t</w:t>
      </w:r>
      <w:r w:rsidR="00F86FC9" w:rsidRPr="00BA6160">
        <w:rPr>
          <w:rFonts w:ascii="Calibri" w:hAnsi="Calibri" w:cs="Calibri"/>
          <w:sz w:val="22"/>
          <w:szCs w:val="22"/>
        </w:rPr>
        <w:t xml:space="preserve">otal </w:t>
      </w:r>
      <w:r w:rsidR="00D50FDA">
        <w:rPr>
          <w:rFonts w:ascii="Calibri" w:hAnsi="Calibri" w:cs="Calibri"/>
          <w:sz w:val="22"/>
          <w:szCs w:val="22"/>
        </w:rPr>
        <w:t>b</w:t>
      </w:r>
      <w:r w:rsidR="00F86FC9" w:rsidRPr="00BA6160">
        <w:rPr>
          <w:rFonts w:ascii="Calibri" w:hAnsi="Calibri" w:cs="Calibri"/>
          <w:sz w:val="22"/>
          <w:szCs w:val="22"/>
        </w:rPr>
        <w:t xml:space="preserve">udget </w:t>
      </w:r>
      <w:r w:rsidR="009E62B3" w:rsidRPr="00BA6160">
        <w:rPr>
          <w:rFonts w:ascii="Calibri" w:hAnsi="Calibri" w:cs="Calibri"/>
          <w:sz w:val="22"/>
          <w:szCs w:val="22"/>
        </w:rPr>
        <w:t xml:space="preserve">$890k </w:t>
      </w:r>
      <w:r w:rsidR="00D50FDA">
        <w:rPr>
          <w:rFonts w:ascii="Calibri" w:hAnsi="Calibri" w:cs="Calibri"/>
          <w:sz w:val="22"/>
          <w:szCs w:val="22"/>
        </w:rPr>
        <w:t xml:space="preserve">per </w:t>
      </w:r>
      <w:r w:rsidR="00F86FC9" w:rsidRPr="00BA6160">
        <w:rPr>
          <w:rFonts w:ascii="Calibri" w:hAnsi="Calibri" w:cs="Calibri"/>
          <w:sz w:val="22"/>
          <w:szCs w:val="22"/>
        </w:rPr>
        <w:t>annum)</w:t>
      </w:r>
    </w:p>
    <w:p w:rsidR="00CE7848" w:rsidRPr="00C55D84" w:rsidRDefault="00CE7848" w:rsidP="00B8138B">
      <w:pPr>
        <w:pStyle w:val="Body"/>
        <w:rPr>
          <w:rFonts w:ascii="Calibri" w:eastAsia="Calibri" w:hAnsi="Calibri" w:cs="Calibri"/>
          <w:color w:val="auto"/>
          <w:sz w:val="22"/>
          <w:szCs w:val="22"/>
        </w:rPr>
      </w:pPr>
      <w:r w:rsidRPr="0038285B">
        <w:rPr>
          <w:rFonts w:ascii="Calibri" w:eastAsia="Calibri" w:hAnsi="Calibri" w:cs="Calibri"/>
          <w:color w:val="auto"/>
          <w:sz w:val="22"/>
          <w:szCs w:val="22"/>
          <w:u w:val="single"/>
        </w:rPr>
        <w:t>Government departments:</w:t>
      </w:r>
      <w:r w:rsidRPr="00C55D84">
        <w:rPr>
          <w:rFonts w:ascii="Calibri" w:eastAsia="Calibri" w:hAnsi="Calibri" w:cs="Calibri"/>
          <w:color w:val="auto"/>
          <w:sz w:val="22"/>
          <w:szCs w:val="22"/>
        </w:rPr>
        <w:t xml:space="preserve"> Department of Health </w:t>
      </w:r>
      <w:r w:rsidR="005D4A25" w:rsidRPr="00C55D84">
        <w:rPr>
          <w:rFonts w:ascii="Calibri" w:eastAsia="Calibri" w:hAnsi="Calibri" w:cs="Calibri"/>
          <w:color w:val="auto"/>
          <w:sz w:val="22"/>
          <w:szCs w:val="22"/>
        </w:rPr>
        <w:t>and Department of Communities</w:t>
      </w:r>
      <w:r w:rsidR="00407FDE">
        <w:rPr>
          <w:rFonts w:ascii="Calibri" w:eastAsia="Calibri" w:hAnsi="Calibri" w:cs="Calibri"/>
          <w:color w:val="auto"/>
          <w:sz w:val="22"/>
          <w:szCs w:val="22"/>
        </w:rPr>
        <w:t xml:space="preserve"> </w:t>
      </w:r>
    </w:p>
    <w:p w:rsidR="00D50FDA" w:rsidRDefault="00D50FDA">
      <w:pPr>
        <w:rPr>
          <w:lang w:eastAsia="en-AU"/>
        </w:rPr>
      </w:pPr>
      <w:bookmarkStart w:id="25" w:name="_Toc8"/>
    </w:p>
    <w:p w:rsidR="00045750" w:rsidRDefault="00045750" w:rsidP="005A0E24">
      <w:pPr>
        <w:pStyle w:val="Heading1"/>
      </w:pPr>
      <w:bookmarkStart w:id="26" w:name="_Toc87883132"/>
      <w:bookmarkStart w:id="27" w:name="_Hlk87428856"/>
    </w:p>
    <w:p w:rsidR="00045750" w:rsidRDefault="00045750" w:rsidP="00045750"/>
    <w:p w:rsidR="00045750" w:rsidRPr="00045750" w:rsidRDefault="00045750" w:rsidP="00045750"/>
    <w:p w:rsidR="005A0E24" w:rsidRPr="005A0E24" w:rsidRDefault="00045750" w:rsidP="005A0E24">
      <w:pPr>
        <w:pStyle w:val="Heading1"/>
      </w:pPr>
      <w:r>
        <w:lastRenderedPageBreak/>
        <w:t>S</w:t>
      </w:r>
      <w:r w:rsidR="005A0E24" w:rsidRPr="005A0E24">
        <w:t>upport for Tasmanians with mental health needs</w:t>
      </w:r>
      <w:bookmarkEnd w:id="26"/>
      <w:r w:rsidR="005A0E24" w:rsidRPr="005A0E24">
        <w:t xml:space="preserve"> </w:t>
      </w:r>
    </w:p>
    <w:p w:rsidR="00CE2ECE" w:rsidRPr="005A0E24" w:rsidRDefault="005A0E24" w:rsidP="003F7CFE">
      <w:pPr>
        <w:spacing w:before="240" w:after="240" w:line="312" w:lineRule="auto"/>
        <w:rPr>
          <w:rFonts w:ascii="Calibri" w:hAnsi="Calibri"/>
          <w:sz w:val="22"/>
        </w:rPr>
      </w:pPr>
      <w:r w:rsidRPr="005A0E24">
        <w:rPr>
          <w:rFonts w:ascii="Calibri" w:hAnsi="Calibri"/>
          <w:sz w:val="22"/>
        </w:rPr>
        <w:t xml:space="preserve">In the </w:t>
      </w:r>
      <w:r w:rsidR="00F43DB7">
        <w:rPr>
          <w:rFonts w:ascii="Calibri" w:hAnsi="Calibri"/>
          <w:sz w:val="22"/>
        </w:rPr>
        <w:t>S</w:t>
      </w:r>
      <w:r w:rsidRPr="005A0E24">
        <w:rPr>
          <w:rFonts w:ascii="Calibri" w:hAnsi="Calibri"/>
          <w:sz w:val="22"/>
        </w:rPr>
        <w:t>tate plan for mental health 2020-2025</w:t>
      </w:r>
      <w:r w:rsidR="00CE2ECE">
        <w:rPr>
          <w:rFonts w:ascii="Calibri" w:hAnsi="Calibri"/>
          <w:sz w:val="22"/>
        </w:rPr>
        <w:t>,</w:t>
      </w:r>
      <w:r w:rsidRPr="005A0E24">
        <w:rPr>
          <w:rFonts w:ascii="Calibri" w:hAnsi="Calibri"/>
          <w:sz w:val="22"/>
        </w:rPr>
        <w:t xml:space="preserve"> the Tasmanian Government committed to continuing support for people living with psychosocial disability or severe persistent mental illness who will not be eligible or cannot access the National Disability Insurance Scheme (NDIS) (See Reform Direction 5 - Key Action 2 of </w:t>
      </w:r>
      <w:r w:rsidRPr="000B04F0">
        <w:rPr>
          <w:rFonts w:ascii="Calibri" w:hAnsi="Calibri"/>
          <w:i/>
          <w:sz w:val="22"/>
        </w:rPr>
        <w:t>Rethink 2020</w:t>
      </w:r>
      <w:r w:rsidRPr="005A0E24">
        <w:rPr>
          <w:rFonts w:ascii="Calibri" w:hAnsi="Calibri"/>
          <w:sz w:val="22"/>
        </w:rPr>
        <w:t>). However, it is acknowledged that there is a long way to go before full implementation of integrated services ensure</w:t>
      </w:r>
      <w:r w:rsidR="00CE2ECE">
        <w:rPr>
          <w:rFonts w:ascii="Calibri" w:hAnsi="Calibri"/>
          <w:sz w:val="22"/>
        </w:rPr>
        <w:t>s</w:t>
      </w:r>
      <w:r w:rsidRPr="005A0E24">
        <w:rPr>
          <w:rFonts w:ascii="Calibri" w:hAnsi="Calibri"/>
          <w:sz w:val="22"/>
        </w:rPr>
        <w:t xml:space="preserve"> gaps are adequately addressed.  </w:t>
      </w:r>
    </w:p>
    <w:p w:rsidR="005A0E24" w:rsidRPr="005A0E24" w:rsidRDefault="00F43DB7" w:rsidP="003F7CFE">
      <w:pPr>
        <w:spacing w:before="240" w:after="240" w:line="312" w:lineRule="auto"/>
        <w:rPr>
          <w:rFonts w:ascii="Calibri" w:hAnsi="Calibri"/>
          <w:sz w:val="22"/>
        </w:rPr>
      </w:pPr>
      <w:r>
        <w:rPr>
          <w:rFonts w:ascii="Calibri" w:hAnsi="Calibri"/>
          <w:sz w:val="22"/>
        </w:rPr>
        <w:t xml:space="preserve">The needs of </w:t>
      </w:r>
      <w:r w:rsidR="005A0E24" w:rsidRPr="005A0E24">
        <w:rPr>
          <w:rFonts w:ascii="Calibri" w:hAnsi="Calibri"/>
          <w:sz w:val="22"/>
        </w:rPr>
        <w:t>Tasmanians who are not receiving financial support through the NDIS who have psychosocial disability or have coexisting mental and physical illness are a key concern for Anglicare Tasmania.</w:t>
      </w:r>
    </w:p>
    <w:p w:rsidR="005A0E24" w:rsidRPr="005A0E24" w:rsidRDefault="005A0E24" w:rsidP="00CE2ECE">
      <w:pPr>
        <w:pStyle w:val="Heading2"/>
      </w:pPr>
      <w:bookmarkStart w:id="28" w:name="_Toc87883133"/>
      <w:r w:rsidRPr="005A0E24">
        <w:t>Why is this a priority area?</w:t>
      </w:r>
      <w:bookmarkEnd w:id="28"/>
    </w:p>
    <w:p w:rsidR="005A0E24" w:rsidRDefault="005A0E24" w:rsidP="003F7CFE">
      <w:pPr>
        <w:spacing w:before="240" w:after="240" w:line="312" w:lineRule="auto"/>
        <w:rPr>
          <w:rFonts w:ascii="Calibri" w:hAnsi="Calibri" w:cstheme="minorHAnsi"/>
          <w:sz w:val="22"/>
        </w:rPr>
      </w:pPr>
      <w:r w:rsidRPr="005A0E24">
        <w:rPr>
          <w:rFonts w:ascii="Calibri" w:hAnsi="Calibri" w:cstheme="minorHAnsi"/>
          <w:sz w:val="22"/>
        </w:rPr>
        <w:t xml:space="preserve">Psychosocial disability is a specific term used to describe a disability that may arise from a mental health issue (NDIS 2020c). Not everyone who has a mental health condition will have a psychosocial </w:t>
      </w:r>
      <w:r w:rsidRPr="003F7CFE">
        <w:rPr>
          <w:rFonts w:ascii="Calibri" w:hAnsi="Calibri"/>
          <w:sz w:val="22"/>
        </w:rPr>
        <w:t>disability</w:t>
      </w:r>
      <w:r w:rsidRPr="005A0E24">
        <w:rPr>
          <w:rFonts w:ascii="Calibri" w:hAnsi="Calibri" w:cstheme="minorHAnsi"/>
          <w:sz w:val="22"/>
        </w:rPr>
        <w:t xml:space="preserve">, but for those who do it can severely impact on their daily lives. Tasmania has the highest rate of psychosocial disability compared with other Australian states and territories, at 8.3% or 44,867 Tasmanians (ABS 2018). </w:t>
      </w:r>
    </w:p>
    <w:p w:rsidR="005A0E24" w:rsidRPr="005A0E24" w:rsidRDefault="005A0E24" w:rsidP="003F7CFE">
      <w:pPr>
        <w:spacing w:after="240" w:line="312" w:lineRule="auto"/>
        <w:rPr>
          <w:rFonts w:ascii="Calibri" w:hAnsi="Calibri" w:cstheme="minorHAnsi"/>
          <w:sz w:val="22"/>
        </w:rPr>
      </w:pPr>
      <w:r w:rsidRPr="005A0E24">
        <w:rPr>
          <w:rFonts w:ascii="Calibri" w:hAnsi="Calibri" w:cstheme="minorHAnsi"/>
          <w:sz w:val="22"/>
        </w:rPr>
        <w:t xml:space="preserve">People </w:t>
      </w:r>
      <w:r w:rsidRPr="003F7CFE">
        <w:rPr>
          <w:rFonts w:ascii="Calibri" w:hAnsi="Calibri"/>
          <w:sz w:val="22"/>
        </w:rPr>
        <w:t>with</w:t>
      </w:r>
      <w:r w:rsidRPr="005A0E24">
        <w:rPr>
          <w:rFonts w:ascii="Calibri" w:hAnsi="Calibri" w:cstheme="minorHAnsi"/>
          <w:sz w:val="22"/>
        </w:rPr>
        <w:t xml:space="preserve"> psychosocial disability may qualify for the National Disability Insurance Scheme (NDIS) to access supports to undertake activities of daily living. However, the majority of Tasmanians with mental illness and disability will not be eligible for the NDIS, as only 11% or around 10,000 participants are anticipated to meet the eligibility criteria (Productivity Commission 2017). Alarmingly, only </w:t>
      </w:r>
      <w:r w:rsidR="00BE6EDE">
        <w:rPr>
          <w:rFonts w:ascii="Calibri" w:hAnsi="Calibri" w:cstheme="minorHAnsi"/>
          <w:sz w:val="22"/>
        </w:rPr>
        <w:t>856</w:t>
      </w:r>
      <w:r w:rsidRPr="005A0E24">
        <w:rPr>
          <w:rFonts w:ascii="Calibri" w:hAnsi="Calibri" w:cstheme="minorHAnsi"/>
          <w:sz w:val="22"/>
        </w:rPr>
        <w:t xml:space="preserve"> NDIS participants in Tasmania have a primary psychosocial disability according to NDIS figures </w:t>
      </w:r>
      <w:r w:rsidR="00BE6EDE">
        <w:rPr>
          <w:rFonts w:ascii="Calibri" w:hAnsi="Calibri" w:cstheme="minorHAnsi"/>
          <w:sz w:val="22"/>
        </w:rPr>
        <w:t>June 2021</w:t>
      </w:r>
      <w:r w:rsidRPr="005A0E24">
        <w:rPr>
          <w:rFonts w:ascii="Calibri" w:hAnsi="Calibri" w:cstheme="minorHAnsi"/>
          <w:sz w:val="22"/>
        </w:rPr>
        <w:t xml:space="preserve">; this is a very low uptake given the population estimates. </w:t>
      </w:r>
    </w:p>
    <w:p w:rsidR="005A0E24" w:rsidRPr="005A0E24" w:rsidRDefault="005A0E24" w:rsidP="003F7CFE">
      <w:pPr>
        <w:spacing w:after="240" w:line="312" w:lineRule="auto"/>
        <w:rPr>
          <w:rFonts w:ascii="Calibri" w:hAnsi="Calibri" w:cstheme="minorHAnsi"/>
          <w:i/>
          <w:sz w:val="22"/>
        </w:rPr>
      </w:pPr>
      <w:r w:rsidRPr="005A0E24">
        <w:rPr>
          <w:rFonts w:ascii="Calibri" w:hAnsi="Calibri"/>
          <w:sz w:val="22"/>
        </w:rPr>
        <w:t xml:space="preserve">There are persistent systemic barriers to accessing the NDIS for people living with psychosocial disability. Some examples include the lack of clinicians available to assist with evidence for </w:t>
      </w:r>
      <w:r w:rsidRPr="003F7CFE">
        <w:rPr>
          <w:rFonts w:ascii="Calibri" w:hAnsi="Calibri" w:cstheme="minorHAnsi"/>
          <w:sz w:val="22"/>
        </w:rPr>
        <w:t>applications</w:t>
      </w:r>
      <w:r w:rsidRPr="005A0E24">
        <w:rPr>
          <w:rFonts w:ascii="Calibri" w:hAnsi="Calibri"/>
          <w:sz w:val="22"/>
        </w:rPr>
        <w:t xml:space="preserve">, the process itself being onerous, lengthy wait times for assessments and the cost of being assessed. The Mental Health Council of Tasmania provides an extensive analysis on this issue in their report </w:t>
      </w:r>
      <w:r w:rsidRPr="003F7CFE">
        <w:rPr>
          <w:rFonts w:ascii="Calibri" w:hAnsi="Calibri"/>
          <w:i/>
          <w:sz w:val="22"/>
        </w:rPr>
        <w:t>Removing Barriers</w:t>
      </w:r>
      <w:r w:rsidRPr="005A0E24">
        <w:rPr>
          <w:rFonts w:ascii="Calibri" w:hAnsi="Calibri"/>
          <w:sz w:val="22"/>
        </w:rPr>
        <w:t xml:space="preserve"> (2020).</w:t>
      </w:r>
    </w:p>
    <w:p w:rsidR="005A0E24" w:rsidRPr="005A0E24" w:rsidRDefault="005A0E24" w:rsidP="003F7CFE">
      <w:pPr>
        <w:spacing w:after="240" w:line="312" w:lineRule="auto"/>
        <w:rPr>
          <w:rFonts w:ascii="Calibri" w:hAnsi="Calibri" w:cstheme="minorHAnsi"/>
          <w:sz w:val="22"/>
        </w:rPr>
      </w:pPr>
      <w:r w:rsidRPr="005A0E24">
        <w:rPr>
          <w:rFonts w:ascii="Calibri" w:hAnsi="Calibri" w:cstheme="minorHAnsi"/>
          <w:sz w:val="22"/>
        </w:rPr>
        <w:t xml:space="preserve">According to the 2018 Survey of Disability, Ageing and Carers (SDAC), 85.5% of Australians living with psychosocial disability </w:t>
      </w:r>
      <w:r w:rsidR="003F7CFE" w:rsidRPr="005A0E24">
        <w:rPr>
          <w:rFonts w:ascii="Calibri" w:hAnsi="Calibri" w:cstheme="minorHAnsi"/>
          <w:sz w:val="22"/>
        </w:rPr>
        <w:t>(</w:t>
      </w:r>
      <w:r w:rsidR="003F7CFE">
        <w:rPr>
          <w:rFonts w:ascii="Calibri" w:hAnsi="Calibri" w:cstheme="minorHAnsi"/>
          <w:sz w:val="22"/>
        </w:rPr>
        <w:t xml:space="preserve">an </w:t>
      </w:r>
      <w:r w:rsidR="003F7CFE" w:rsidRPr="005A0E24">
        <w:rPr>
          <w:rFonts w:ascii="Calibri" w:hAnsi="Calibri" w:cstheme="minorHAnsi"/>
          <w:sz w:val="22"/>
        </w:rPr>
        <w:t>estimate</w:t>
      </w:r>
      <w:r w:rsidR="003F7CFE">
        <w:rPr>
          <w:rFonts w:ascii="Calibri" w:hAnsi="Calibri" w:cstheme="minorHAnsi"/>
          <w:sz w:val="22"/>
        </w:rPr>
        <w:t>d</w:t>
      </w:r>
      <w:r w:rsidR="003F7CFE" w:rsidRPr="005A0E24">
        <w:rPr>
          <w:rFonts w:ascii="Calibri" w:hAnsi="Calibri" w:cstheme="minorHAnsi"/>
          <w:sz w:val="22"/>
        </w:rPr>
        <w:t xml:space="preserve"> 38,361 Tasmanians)</w:t>
      </w:r>
      <w:r w:rsidR="004F1F71">
        <w:rPr>
          <w:rFonts w:ascii="Calibri" w:hAnsi="Calibri" w:cstheme="minorHAnsi"/>
          <w:sz w:val="22"/>
        </w:rPr>
        <w:t xml:space="preserve"> </w:t>
      </w:r>
      <w:r w:rsidRPr="005A0E24">
        <w:rPr>
          <w:rFonts w:ascii="Calibri" w:hAnsi="Calibri" w:cstheme="minorHAnsi"/>
          <w:sz w:val="22"/>
        </w:rPr>
        <w:t xml:space="preserve">also report having one or more other impairments or restrictions, such as physical disability (63%), intellectual disability (38.3%) and sensory disability (33.4%). </w:t>
      </w:r>
    </w:p>
    <w:p w:rsidR="005A0E24" w:rsidRDefault="005A0E24" w:rsidP="003F7CFE">
      <w:pPr>
        <w:spacing w:after="240" w:line="312" w:lineRule="auto"/>
        <w:rPr>
          <w:rFonts w:ascii="Calibri" w:hAnsi="Calibri"/>
          <w:color w:val="000000" w:themeColor="text1"/>
          <w:sz w:val="22"/>
        </w:rPr>
      </w:pPr>
      <w:r w:rsidRPr="005A0E24">
        <w:rPr>
          <w:rFonts w:ascii="Calibri" w:hAnsi="Calibri"/>
          <w:sz w:val="22"/>
        </w:rPr>
        <w:t xml:space="preserve">There are known gaps in services and support for people who have comorbidity of mental and physical illness and do not have access to ongoing supports through the NDIS. These needs are wide-ranging and include assistance with personal care, household maintenance, accessing appointments, and shopping, transport etc. The </w:t>
      </w:r>
      <w:r w:rsidRPr="005A0E24">
        <w:rPr>
          <w:rFonts w:ascii="Calibri" w:hAnsi="Calibri"/>
          <w:iCs/>
          <w:sz w:val="22"/>
        </w:rPr>
        <w:t>Home and Community Care program</w:t>
      </w:r>
      <w:r w:rsidRPr="005A0E24">
        <w:rPr>
          <w:rFonts w:ascii="Calibri" w:hAnsi="Calibri"/>
          <w:sz w:val="22"/>
        </w:rPr>
        <w:t xml:space="preserve">, funded through federal-state </w:t>
      </w:r>
      <w:r w:rsidRPr="005A0E24">
        <w:rPr>
          <w:rFonts w:ascii="Calibri" w:hAnsi="Calibri"/>
          <w:sz w:val="22"/>
        </w:rPr>
        <w:lastRenderedPageBreak/>
        <w:t xml:space="preserve">agreement, is one of the few services to provide support with household tasks to people in the community who are not able to access NDIS. </w:t>
      </w:r>
      <w:r w:rsidR="00B40A13" w:rsidRPr="005A0E24">
        <w:rPr>
          <w:rFonts w:ascii="Calibri" w:hAnsi="Calibri"/>
          <w:sz w:val="22"/>
        </w:rPr>
        <w:t>However,</w:t>
      </w:r>
      <w:r w:rsidRPr="005A0E24">
        <w:rPr>
          <w:rFonts w:ascii="Calibri" w:hAnsi="Calibri"/>
          <w:sz w:val="22"/>
        </w:rPr>
        <w:t xml:space="preserve"> HACC is only </w:t>
      </w:r>
      <w:r w:rsidR="004D0ABB" w:rsidRPr="005A0E24">
        <w:rPr>
          <w:rFonts w:ascii="Calibri" w:hAnsi="Calibri"/>
          <w:sz w:val="22"/>
        </w:rPr>
        <w:t>low-level</w:t>
      </w:r>
      <w:r w:rsidRPr="005A0E24">
        <w:rPr>
          <w:rFonts w:ascii="Calibri" w:hAnsi="Calibri"/>
          <w:sz w:val="22"/>
        </w:rPr>
        <w:t xml:space="preserve"> support – 1 to 2 hours per week – and has very specific eligibility criteria. T</w:t>
      </w:r>
      <w:r w:rsidRPr="005A0E24">
        <w:rPr>
          <w:rFonts w:ascii="Calibri" w:hAnsi="Calibri"/>
          <w:color w:val="000000" w:themeColor="text1"/>
          <w:sz w:val="22"/>
        </w:rPr>
        <w:t>he program was not designed to provide complex care.</w:t>
      </w:r>
    </w:p>
    <w:p w:rsidR="005A0E24" w:rsidRPr="005A0E24" w:rsidRDefault="005A0E24" w:rsidP="003F7CFE">
      <w:pPr>
        <w:spacing w:after="240" w:line="312" w:lineRule="auto"/>
        <w:rPr>
          <w:rFonts w:ascii="Calibri" w:hAnsi="Calibri"/>
          <w:bCs/>
          <w:sz w:val="22"/>
        </w:rPr>
      </w:pPr>
      <w:r w:rsidRPr="005A0E24">
        <w:rPr>
          <w:rFonts w:ascii="Calibri" w:hAnsi="Calibri"/>
          <w:sz w:val="22"/>
        </w:rPr>
        <w:t xml:space="preserve">Anglicare Tasmania commends the Tasmanian Government’s recognition of the continued support required for NDIS-ineligible consumers. However, a planned approach with mental health community organisations who are delivering ongoing support programs is needed to guide this work.  </w:t>
      </w:r>
    </w:p>
    <w:p w:rsidR="005A0E24" w:rsidRPr="005A0E24" w:rsidRDefault="005A0E24" w:rsidP="003F7CFE">
      <w:pPr>
        <w:pStyle w:val="Heading2"/>
        <w:spacing w:after="240"/>
      </w:pPr>
      <w:bookmarkStart w:id="29" w:name="_Toc87883134"/>
      <w:bookmarkStart w:id="30" w:name="_Hlk87454945"/>
      <w:r w:rsidRPr="005A0E24">
        <w:t xml:space="preserve">What </w:t>
      </w:r>
      <w:r w:rsidRPr="003F7CFE">
        <w:t>investments</w:t>
      </w:r>
      <w:r w:rsidRPr="005A0E24">
        <w:t xml:space="preserve"> can the State Government make?</w:t>
      </w:r>
      <w:bookmarkEnd w:id="29"/>
    </w:p>
    <w:p w:rsidR="00B40A13" w:rsidRPr="00B40A13" w:rsidRDefault="00625E06" w:rsidP="003F7CFE">
      <w:pPr>
        <w:spacing w:after="240" w:line="312" w:lineRule="auto"/>
        <w:rPr>
          <w:rFonts w:ascii="Calibri" w:hAnsi="Calibri"/>
          <w:sz w:val="22"/>
        </w:rPr>
      </w:pPr>
      <w:r>
        <w:rPr>
          <w:rFonts w:ascii="Calibri" w:hAnsi="Calibri"/>
          <w:sz w:val="22"/>
        </w:rPr>
        <w:t>F</w:t>
      </w:r>
      <w:r w:rsidR="00B40A13" w:rsidRPr="00B40A13">
        <w:rPr>
          <w:rFonts w:ascii="Calibri" w:hAnsi="Calibri"/>
          <w:sz w:val="22"/>
        </w:rPr>
        <w:t>und</w:t>
      </w:r>
      <w:r>
        <w:rPr>
          <w:rFonts w:ascii="Calibri" w:hAnsi="Calibri"/>
          <w:sz w:val="22"/>
        </w:rPr>
        <w:t>ing for</w:t>
      </w:r>
      <w:r w:rsidR="00B40A13" w:rsidRPr="00B40A13">
        <w:rPr>
          <w:rFonts w:ascii="Calibri" w:hAnsi="Calibri"/>
          <w:sz w:val="22"/>
        </w:rPr>
        <w:t xml:space="preserve"> community mental health programs </w:t>
      </w:r>
      <w:r>
        <w:rPr>
          <w:rFonts w:ascii="Calibri" w:hAnsi="Calibri"/>
          <w:sz w:val="22"/>
        </w:rPr>
        <w:t xml:space="preserve">must continue </w:t>
      </w:r>
      <w:r w:rsidR="00B40A13" w:rsidRPr="00B40A13">
        <w:rPr>
          <w:rFonts w:ascii="Calibri" w:hAnsi="Calibri"/>
          <w:sz w:val="22"/>
        </w:rPr>
        <w:t xml:space="preserve">on an ongoing basis. </w:t>
      </w:r>
      <w:r w:rsidR="00F43DB7">
        <w:rPr>
          <w:rFonts w:ascii="Calibri" w:hAnsi="Calibri"/>
          <w:sz w:val="22"/>
        </w:rPr>
        <w:t>It is recommended that t</w:t>
      </w:r>
      <w:r>
        <w:rPr>
          <w:rFonts w:ascii="Calibri" w:hAnsi="Calibri"/>
          <w:sz w:val="22"/>
        </w:rPr>
        <w:t xml:space="preserve">he State Government invest in </w:t>
      </w:r>
      <w:r w:rsidR="00B40A13" w:rsidRPr="00B40A13">
        <w:rPr>
          <w:rFonts w:ascii="Calibri" w:hAnsi="Calibri"/>
          <w:sz w:val="22"/>
        </w:rPr>
        <w:t>work</w:t>
      </w:r>
      <w:r>
        <w:rPr>
          <w:rFonts w:ascii="Calibri" w:hAnsi="Calibri"/>
          <w:sz w:val="22"/>
        </w:rPr>
        <w:t>ing</w:t>
      </w:r>
      <w:r w:rsidR="00B40A13" w:rsidRPr="00B40A13">
        <w:rPr>
          <w:rFonts w:ascii="Calibri" w:hAnsi="Calibri"/>
          <w:sz w:val="22"/>
        </w:rPr>
        <w:t xml:space="preserve"> with consumer groups and key organisations to co-design interventions that ensure a continuum of care and support for people who have mental illness but are not eligible for NDIS. </w:t>
      </w:r>
    </w:p>
    <w:p w:rsidR="00B40A13" w:rsidRPr="00B40A13" w:rsidRDefault="006038E0" w:rsidP="003F7CFE">
      <w:pPr>
        <w:spacing w:after="240" w:line="312" w:lineRule="auto"/>
        <w:rPr>
          <w:rFonts w:ascii="Calibri" w:hAnsi="Calibri"/>
          <w:sz w:val="22"/>
        </w:rPr>
      </w:pPr>
      <w:r w:rsidRPr="006038E0">
        <w:rPr>
          <w:rFonts w:ascii="Calibri" w:hAnsi="Calibri"/>
          <w:b/>
          <w:sz w:val="22"/>
        </w:rPr>
        <w:t>Recommendation 6:</w:t>
      </w:r>
      <w:r>
        <w:rPr>
          <w:rFonts w:ascii="Calibri" w:hAnsi="Calibri"/>
          <w:sz w:val="22"/>
        </w:rPr>
        <w:t xml:space="preserve"> </w:t>
      </w:r>
      <w:r w:rsidR="00B40A13" w:rsidRPr="00B40A13">
        <w:rPr>
          <w:rFonts w:ascii="Calibri" w:hAnsi="Calibri"/>
          <w:sz w:val="22"/>
        </w:rPr>
        <w:t xml:space="preserve">The </w:t>
      </w:r>
      <w:r w:rsidR="00625E06">
        <w:rPr>
          <w:rFonts w:ascii="Calibri" w:hAnsi="Calibri"/>
          <w:sz w:val="22"/>
        </w:rPr>
        <w:t>S</w:t>
      </w:r>
      <w:r w:rsidR="00B40A13" w:rsidRPr="00B40A13">
        <w:rPr>
          <w:rFonts w:ascii="Calibri" w:hAnsi="Calibri"/>
          <w:sz w:val="22"/>
        </w:rPr>
        <w:t xml:space="preserve">tate </w:t>
      </w:r>
      <w:r w:rsidR="00625E06">
        <w:rPr>
          <w:rFonts w:ascii="Calibri" w:hAnsi="Calibri"/>
          <w:sz w:val="22"/>
        </w:rPr>
        <w:t>G</w:t>
      </w:r>
      <w:r w:rsidR="00B40A13" w:rsidRPr="00B40A13">
        <w:rPr>
          <w:rFonts w:ascii="Calibri" w:hAnsi="Calibri"/>
          <w:sz w:val="22"/>
        </w:rPr>
        <w:t xml:space="preserve">overnment </w:t>
      </w:r>
      <w:r w:rsidR="00F43DB7">
        <w:rPr>
          <w:rFonts w:ascii="Calibri" w:hAnsi="Calibri"/>
          <w:sz w:val="22"/>
        </w:rPr>
        <w:t>invest</w:t>
      </w:r>
      <w:r w:rsidR="00B40A13" w:rsidRPr="00B40A13">
        <w:rPr>
          <w:rFonts w:ascii="Calibri" w:hAnsi="Calibri"/>
          <w:sz w:val="22"/>
        </w:rPr>
        <w:t xml:space="preserve"> </w:t>
      </w:r>
      <w:r w:rsidR="00F43DB7">
        <w:rPr>
          <w:rFonts w:ascii="Calibri" w:hAnsi="Calibri"/>
          <w:sz w:val="22"/>
        </w:rPr>
        <w:t>the</w:t>
      </w:r>
      <w:r w:rsidR="00F43DB7" w:rsidRPr="00B40A13">
        <w:rPr>
          <w:rFonts w:ascii="Calibri" w:hAnsi="Calibri"/>
          <w:sz w:val="22"/>
        </w:rPr>
        <w:t xml:space="preserve"> </w:t>
      </w:r>
      <w:r w:rsidR="00B40A13" w:rsidRPr="00B40A13">
        <w:rPr>
          <w:rFonts w:ascii="Calibri" w:hAnsi="Calibri"/>
          <w:sz w:val="22"/>
        </w:rPr>
        <w:t>resources</w:t>
      </w:r>
      <w:r w:rsidR="00F43DB7">
        <w:rPr>
          <w:rFonts w:ascii="Calibri" w:hAnsi="Calibri"/>
          <w:sz w:val="22"/>
        </w:rPr>
        <w:t xml:space="preserve"> required</w:t>
      </w:r>
      <w:r w:rsidR="00B40A13" w:rsidRPr="00B40A13">
        <w:rPr>
          <w:rFonts w:ascii="Calibri" w:hAnsi="Calibri"/>
          <w:sz w:val="22"/>
        </w:rPr>
        <w:t xml:space="preserve"> to fully implement the </w:t>
      </w:r>
      <w:r w:rsidR="00B40A13" w:rsidRPr="000B04F0">
        <w:rPr>
          <w:rFonts w:ascii="Calibri" w:hAnsi="Calibri"/>
          <w:i/>
          <w:sz w:val="22"/>
        </w:rPr>
        <w:t xml:space="preserve">Rethink </w:t>
      </w:r>
      <w:r w:rsidR="00B40A13" w:rsidRPr="00B40A13">
        <w:rPr>
          <w:rFonts w:ascii="Calibri" w:hAnsi="Calibri"/>
          <w:sz w:val="22"/>
        </w:rPr>
        <w:t xml:space="preserve">plan 2020-2025. </w:t>
      </w:r>
    </w:p>
    <w:bookmarkEnd w:id="30"/>
    <w:p w:rsidR="005A0E24" w:rsidRPr="003F7CFE" w:rsidRDefault="005A0E24" w:rsidP="003F7CFE">
      <w:pPr>
        <w:spacing w:after="240" w:line="312" w:lineRule="auto"/>
        <w:rPr>
          <w:rFonts w:ascii="Calibri" w:hAnsi="Calibri"/>
          <w:sz w:val="22"/>
        </w:rPr>
      </w:pPr>
      <w:r w:rsidRPr="004F1F71">
        <w:rPr>
          <w:rFonts w:ascii="Calibri" w:hAnsi="Calibri"/>
          <w:sz w:val="22"/>
          <w:u w:val="single"/>
        </w:rPr>
        <w:t xml:space="preserve">Estimated </w:t>
      </w:r>
      <w:r w:rsidR="00AC0B8C">
        <w:rPr>
          <w:rFonts w:ascii="Calibri" w:hAnsi="Calibri"/>
          <w:sz w:val="22"/>
          <w:u w:val="single"/>
        </w:rPr>
        <w:t>investment</w:t>
      </w:r>
      <w:r w:rsidRPr="003F7CFE">
        <w:rPr>
          <w:rFonts w:ascii="Calibri" w:hAnsi="Calibri"/>
          <w:sz w:val="22"/>
        </w:rPr>
        <w:t xml:space="preserve">: </w:t>
      </w:r>
      <w:proofErr w:type="spellStart"/>
      <w:r w:rsidRPr="003F7CFE">
        <w:rPr>
          <w:rFonts w:ascii="Calibri" w:hAnsi="Calibri"/>
          <w:sz w:val="22"/>
        </w:rPr>
        <w:t>Uncosted</w:t>
      </w:r>
      <w:proofErr w:type="spellEnd"/>
    </w:p>
    <w:p w:rsidR="005A0E24" w:rsidRPr="003F7CFE" w:rsidRDefault="005A0E24" w:rsidP="003F7CFE">
      <w:pPr>
        <w:spacing w:after="240" w:line="312" w:lineRule="auto"/>
        <w:rPr>
          <w:rFonts w:ascii="Calibri" w:hAnsi="Calibri"/>
          <w:sz w:val="22"/>
        </w:rPr>
      </w:pPr>
      <w:r w:rsidRPr="004F1F71">
        <w:rPr>
          <w:rFonts w:ascii="Calibri" w:hAnsi="Calibri"/>
          <w:sz w:val="22"/>
          <w:u w:val="single"/>
        </w:rPr>
        <w:t>Government department</w:t>
      </w:r>
      <w:r w:rsidRPr="003F7CFE">
        <w:rPr>
          <w:rFonts w:ascii="Calibri" w:hAnsi="Calibri"/>
          <w:sz w:val="22"/>
        </w:rPr>
        <w:t>: Department of Health</w:t>
      </w:r>
    </w:p>
    <w:bookmarkEnd w:id="27"/>
    <w:p w:rsidR="003F7CFE" w:rsidRDefault="003F7CFE">
      <w:pPr>
        <w:rPr>
          <w:lang w:eastAsia="en-AU"/>
        </w:rPr>
      </w:pPr>
      <w:r>
        <w:rPr>
          <w:lang w:eastAsia="en-AU"/>
        </w:rPr>
        <w:br w:type="page"/>
      </w:r>
    </w:p>
    <w:p w:rsidR="00E63289" w:rsidRDefault="00451B75" w:rsidP="00D9540B">
      <w:pPr>
        <w:pStyle w:val="Heading1"/>
        <w:rPr>
          <w:lang w:val="fr-FR"/>
        </w:rPr>
      </w:pPr>
      <w:bookmarkStart w:id="31" w:name="_Toc87883135"/>
      <w:r w:rsidRPr="003F7CFE">
        <w:lastRenderedPageBreak/>
        <w:t>References</w:t>
      </w:r>
      <w:bookmarkEnd w:id="25"/>
      <w:bookmarkEnd w:id="31"/>
    </w:p>
    <w:p w:rsidR="00910FE2" w:rsidRPr="00910FE2" w:rsidRDefault="00910FE2" w:rsidP="0088472F">
      <w:pPr>
        <w:spacing w:before="240" w:line="312" w:lineRule="auto"/>
        <w:rPr>
          <w:rFonts w:ascii="Calibri" w:hAnsi="Calibri"/>
          <w:sz w:val="22"/>
        </w:rPr>
      </w:pPr>
      <w:r w:rsidRPr="00910FE2">
        <w:rPr>
          <w:rFonts w:ascii="Calibri" w:hAnsi="Calibri"/>
          <w:sz w:val="22"/>
        </w:rPr>
        <w:t xml:space="preserve">Australian Bureau of Statistics (ABS) </w:t>
      </w:r>
      <w:r w:rsidRPr="00910FE2">
        <w:rPr>
          <w:rFonts w:ascii="Calibri" w:hAnsi="Calibri"/>
          <w:sz w:val="22"/>
        </w:rPr>
        <w:sym w:font="Symbol" w:char="F0BE"/>
      </w:r>
      <w:r w:rsidRPr="00910FE2">
        <w:rPr>
          <w:rFonts w:ascii="Calibri" w:hAnsi="Calibri"/>
          <w:sz w:val="22"/>
        </w:rPr>
        <w:t xml:space="preserve"> 2018, </w:t>
      </w:r>
      <w:r w:rsidRPr="00910FE2">
        <w:rPr>
          <w:rFonts w:ascii="Calibri" w:hAnsi="Calibri"/>
          <w:i/>
          <w:sz w:val="22"/>
        </w:rPr>
        <w:t>Disability, Ageing and Carers Australia</w:t>
      </w:r>
      <w:r w:rsidRPr="00910FE2">
        <w:rPr>
          <w:rFonts w:ascii="Calibri" w:hAnsi="Calibri"/>
          <w:sz w:val="22"/>
        </w:rPr>
        <w:t xml:space="preserve">, viewed March 2021, </w:t>
      </w:r>
      <w:r w:rsidRPr="001F10B9">
        <w:rPr>
          <w:rFonts w:ascii="Calibri" w:hAnsi="Calibri"/>
          <w:sz w:val="22"/>
        </w:rPr>
        <w:t>https://www.abs.gov.au/statistics/health/disability/disability-ageing-and-carers-australia-summary-findings/latest-release</w:t>
      </w:r>
      <w:r w:rsidR="0088472F">
        <w:rPr>
          <w:rStyle w:val="Hyperlink"/>
          <w:rFonts w:ascii="Calibri" w:hAnsi="Calibri"/>
          <w:sz w:val="22"/>
        </w:rPr>
        <w:t>.</w:t>
      </w:r>
    </w:p>
    <w:p w:rsidR="006C3AEE" w:rsidRPr="0088472F" w:rsidRDefault="00D30ACE" w:rsidP="0088472F">
      <w:pPr>
        <w:spacing w:before="240" w:line="312" w:lineRule="auto"/>
        <w:rPr>
          <w:rFonts w:ascii="Calibri" w:hAnsi="Calibri"/>
          <w:sz w:val="22"/>
        </w:rPr>
      </w:pPr>
      <w:r w:rsidRPr="00910FE2">
        <w:rPr>
          <w:rFonts w:ascii="Calibri" w:hAnsi="Calibri" w:cs="Calibri"/>
          <w:sz w:val="22"/>
          <w:szCs w:val="22"/>
          <w:lang w:val="fr-FR"/>
        </w:rPr>
        <w:t>Australian Council of Social Services (</w:t>
      </w:r>
      <w:r w:rsidR="006C3AEE" w:rsidRPr="00910FE2">
        <w:rPr>
          <w:rFonts w:ascii="Calibri" w:hAnsi="Calibri" w:cs="Calibri"/>
          <w:sz w:val="22"/>
          <w:szCs w:val="22"/>
          <w:lang w:val="fr-FR"/>
        </w:rPr>
        <w:t>ACOSS</w:t>
      </w:r>
      <w:r w:rsidRPr="00910FE2">
        <w:rPr>
          <w:rFonts w:ascii="Calibri" w:hAnsi="Calibri" w:cs="Calibri"/>
          <w:sz w:val="22"/>
          <w:szCs w:val="22"/>
          <w:lang w:val="fr-FR"/>
        </w:rPr>
        <w:t>)</w:t>
      </w:r>
      <w:r w:rsidR="006C3AEE" w:rsidRPr="00910FE2">
        <w:rPr>
          <w:rFonts w:ascii="Calibri" w:hAnsi="Calibri" w:cs="Calibri"/>
          <w:sz w:val="22"/>
          <w:szCs w:val="22"/>
          <w:lang w:val="fr-FR"/>
        </w:rPr>
        <w:t xml:space="preserve"> 2019</w:t>
      </w:r>
      <w:r w:rsidRPr="00910FE2">
        <w:rPr>
          <w:rFonts w:ascii="Calibri" w:hAnsi="Calibri" w:cs="Calibri"/>
          <w:sz w:val="22"/>
          <w:szCs w:val="22"/>
          <w:lang w:val="fr-FR"/>
        </w:rPr>
        <w:t>,</w:t>
      </w:r>
      <w:r w:rsidR="006C3AEE" w:rsidRPr="00910FE2">
        <w:rPr>
          <w:rFonts w:ascii="Calibri" w:hAnsi="Calibri" w:cs="Calibri"/>
          <w:sz w:val="22"/>
          <w:szCs w:val="22"/>
          <w:lang w:val="fr-FR"/>
        </w:rPr>
        <w:t xml:space="preserve"> </w:t>
      </w:r>
      <w:r w:rsidR="006C3AEE" w:rsidRPr="00910FE2">
        <w:rPr>
          <w:rFonts w:ascii="Calibri" w:hAnsi="Calibri" w:cs="Calibri"/>
          <w:i/>
          <w:sz w:val="22"/>
          <w:szCs w:val="22"/>
          <w:lang w:val="fr-FR"/>
        </w:rPr>
        <w:t xml:space="preserve">How to </w:t>
      </w:r>
      <w:proofErr w:type="spellStart"/>
      <w:r w:rsidR="006C3AEE" w:rsidRPr="00910FE2">
        <w:rPr>
          <w:rFonts w:ascii="Calibri" w:hAnsi="Calibri" w:cs="Calibri"/>
          <w:i/>
          <w:sz w:val="22"/>
          <w:szCs w:val="22"/>
          <w:lang w:val="fr-FR"/>
        </w:rPr>
        <w:t>reduce</w:t>
      </w:r>
      <w:proofErr w:type="spellEnd"/>
      <w:r w:rsidR="006C3AEE" w:rsidRPr="00910FE2">
        <w:rPr>
          <w:rFonts w:ascii="Calibri" w:hAnsi="Calibri" w:cs="Calibri"/>
          <w:i/>
          <w:sz w:val="22"/>
          <w:szCs w:val="22"/>
          <w:lang w:val="fr-FR"/>
        </w:rPr>
        <w:t xml:space="preserve"> </w:t>
      </w:r>
      <w:proofErr w:type="spellStart"/>
      <w:r w:rsidR="006C3AEE" w:rsidRPr="00910FE2">
        <w:rPr>
          <w:rFonts w:ascii="Calibri" w:hAnsi="Calibri" w:cs="Calibri"/>
          <w:i/>
          <w:sz w:val="22"/>
          <w:szCs w:val="22"/>
          <w:lang w:val="fr-FR"/>
        </w:rPr>
        <w:t>homelessness</w:t>
      </w:r>
      <w:proofErr w:type="spellEnd"/>
      <w:r w:rsidR="006C3AEE" w:rsidRPr="00910FE2">
        <w:rPr>
          <w:rFonts w:ascii="Calibri" w:hAnsi="Calibri" w:cs="Calibri"/>
          <w:i/>
          <w:sz w:val="22"/>
          <w:szCs w:val="22"/>
          <w:lang w:val="fr-FR"/>
        </w:rPr>
        <w:t xml:space="preserve"> and boost </w:t>
      </w:r>
      <w:proofErr w:type="spellStart"/>
      <w:r w:rsidR="006C3AEE" w:rsidRPr="00910FE2">
        <w:rPr>
          <w:rFonts w:ascii="Calibri" w:hAnsi="Calibri" w:cs="Calibri"/>
          <w:i/>
          <w:sz w:val="22"/>
          <w:szCs w:val="22"/>
          <w:lang w:val="fr-FR"/>
        </w:rPr>
        <w:t>incomes</w:t>
      </w:r>
      <w:proofErr w:type="spellEnd"/>
      <w:r w:rsidR="006C3AEE" w:rsidRPr="00910FE2">
        <w:rPr>
          <w:rFonts w:ascii="Calibri" w:hAnsi="Calibri" w:cs="Calibri"/>
          <w:i/>
          <w:sz w:val="22"/>
          <w:szCs w:val="22"/>
          <w:lang w:val="fr-FR"/>
        </w:rPr>
        <w:t xml:space="preserve"> and </w:t>
      </w:r>
      <w:proofErr w:type="gramStart"/>
      <w:r w:rsidR="006C3AEE" w:rsidRPr="00910FE2">
        <w:rPr>
          <w:rFonts w:ascii="Calibri" w:hAnsi="Calibri" w:cs="Calibri"/>
          <w:i/>
          <w:sz w:val="22"/>
          <w:szCs w:val="22"/>
          <w:lang w:val="fr-FR"/>
        </w:rPr>
        <w:t>jobs:</w:t>
      </w:r>
      <w:proofErr w:type="gramEnd"/>
      <w:r w:rsidR="006C3AEE" w:rsidRPr="00910FE2">
        <w:rPr>
          <w:rFonts w:ascii="Calibri" w:hAnsi="Calibri" w:cs="Calibri"/>
          <w:i/>
          <w:sz w:val="22"/>
          <w:szCs w:val="22"/>
          <w:lang w:val="fr-FR"/>
        </w:rPr>
        <w:t xml:space="preserve"> Social </w:t>
      </w:r>
      <w:proofErr w:type="spellStart"/>
      <w:r w:rsidR="006C3AEE" w:rsidRPr="00910FE2">
        <w:rPr>
          <w:rFonts w:ascii="Calibri" w:hAnsi="Calibri" w:cs="Calibri"/>
          <w:i/>
          <w:sz w:val="22"/>
          <w:szCs w:val="22"/>
          <w:lang w:val="fr-FR"/>
        </w:rPr>
        <w:t>housing</w:t>
      </w:r>
      <w:proofErr w:type="spellEnd"/>
      <w:r w:rsidR="006C3AEE" w:rsidRPr="00910FE2">
        <w:rPr>
          <w:rFonts w:ascii="Calibri" w:hAnsi="Calibri" w:cs="Calibri"/>
          <w:i/>
          <w:sz w:val="22"/>
          <w:szCs w:val="22"/>
          <w:lang w:val="fr-FR"/>
        </w:rPr>
        <w:t xml:space="preserve"> as infrastructure</w:t>
      </w:r>
      <w:r w:rsidRPr="00910FE2">
        <w:rPr>
          <w:rFonts w:ascii="Calibri" w:hAnsi="Calibri" w:cs="Calibri"/>
          <w:sz w:val="22"/>
          <w:szCs w:val="22"/>
          <w:lang w:val="fr-FR"/>
        </w:rPr>
        <w:t xml:space="preserve">, </w:t>
      </w:r>
      <w:proofErr w:type="spellStart"/>
      <w:r w:rsidRPr="00910FE2">
        <w:rPr>
          <w:rFonts w:ascii="Calibri" w:hAnsi="Calibri" w:cs="Calibri"/>
          <w:sz w:val="22"/>
          <w:szCs w:val="22"/>
          <w:lang w:val="fr-FR"/>
        </w:rPr>
        <w:t>viewed</w:t>
      </w:r>
      <w:proofErr w:type="spellEnd"/>
      <w:r w:rsidRPr="00910FE2">
        <w:rPr>
          <w:rFonts w:ascii="Calibri" w:hAnsi="Calibri" w:cs="Calibri"/>
          <w:sz w:val="22"/>
          <w:szCs w:val="22"/>
          <w:lang w:val="fr-FR"/>
        </w:rPr>
        <w:t xml:space="preserve"> </w:t>
      </w:r>
      <w:proofErr w:type="spellStart"/>
      <w:r w:rsidRPr="00910FE2">
        <w:rPr>
          <w:rFonts w:ascii="Calibri" w:hAnsi="Calibri" w:cs="Calibri"/>
          <w:sz w:val="22"/>
          <w:szCs w:val="22"/>
          <w:lang w:val="fr-FR"/>
        </w:rPr>
        <w:t>December</w:t>
      </w:r>
      <w:proofErr w:type="spellEnd"/>
      <w:r w:rsidRPr="00910FE2">
        <w:rPr>
          <w:rFonts w:ascii="Calibri" w:hAnsi="Calibri" w:cs="Calibri"/>
          <w:sz w:val="22"/>
          <w:szCs w:val="22"/>
          <w:lang w:val="fr-FR"/>
        </w:rPr>
        <w:t xml:space="preserve"> 2020, </w:t>
      </w:r>
      <w:r w:rsidR="006C3AEE" w:rsidRPr="001F10B9">
        <w:rPr>
          <w:rFonts w:ascii="Calibri" w:hAnsi="Calibri"/>
          <w:sz w:val="22"/>
        </w:rPr>
        <w:t>https://www.acoss.org.au/wp-content/uploads/2019/08/ACOSS-Brief-Social-Housing-Investment-as-Infrastructure.pdf</w:t>
      </w:r>
      <w:r w:rsidRPr="00910FE2">
        <w:rPr>
          <w:rStyle w:val="Hyperlink"/>
          <w:rFonts w:ascii="Calibri" w:hAnsi="Calibri"/>
          <w:sz w:val="22"/>
          <w:u w:val="none"/>
        </w:rPr>
        <w:t>.</w:t>
      </w:r>
    </w:p>
    <w:p w:rsidR="00A74F08" w:rsidRPr="00910FE2" w:rsidRDefault="00A74F08" w:rsidP="0088472F">
      <w:pPr>
        <w:spacing w:before="240" w:line="312" w:lineRule="auto"/>
        <w:rPr>
          <w:rFonts w:ascii="Calibri" w:hAnsi="Calibri" w:cs="Calibri"/>
          <w:sz w:val="22"/>
          <w:szCs w:val="22"/>
        </w:rPr>
      </w:pPr>
      <w:r w:rsidRPr="00910FE2">
        <w:rPr>
          <w:rFonts w:ascii="Calibri" w:hAnsi="Calibri" w:cs="Calibri"/>
          <w:sz w:val="22"/>
          <w:szCs w:val="22"/>
        </w:rPr>
        <w:t xml:space="preserve">Australian Institute of Health and Welfare (AIHW) 2020, </w:t>
      </w:r>
      <w:r w:rsidRPr="00910FE2">
        <w:rPr>
          <w:rFonts w:ascii="Calibri" w:hAnsi="Calibri" w:cs="Calibri"/>
          <w:i/>
          <w:iCs/>
          <w:sz w:val="22"/>
          <w:szCs w:val="22"/>
        </w:rPr>
        <w:t>Child protection Australia 2018-2019</w:t>
      </w:r>
      <w:r w:rsidRPr="00910FE2">
        <w:rPr>
          <w:rFonts w:ascii="Calibri" w:hAnsi="Calibri" w:cs="Calibri"/>
          <w:sz w:val="22"/>
          <w:szCs w:val="22"/>
        </w:rPr>
        <w:t>, cat.no. CWS 74.</w:t>
      </w:r>
    </w:p>
    <w:p w:rsidR="0088472F" w:rsidRPr="00C5697A" w:rsidRDefault="0088472F" w:rsidP="0088472F">
      <w:pPr>
        <w:spacing w:before="240" w:line="312" w:lineRule="auto"/>
        <w:rPr>
          <w:rFonts w:ascii="Calibri" w:hAnsi="Calibri"/>
          <w:sz w:val="22"/>
        </w:rPr>
      </w:pPr>
      <w:r w:rsidRPr="00C5697A">
        <w:rPr>
          <w:rFonts w:ascii="Calibri" w:hAnsi="Calibri"/>
          <w:sz w:val="22"/>
        </w:rPr>
        <w:t>Barter, C &amp; Stanley, N 2016</w:t>
      </w:r>
      <w:r>
        <w:rPr>
          <w:rFonts w:ascii="Calibri" w:hAnsi="Calibri"/>
          <w:sz w:val="22"/>
        </w:rPr>
        <w:t>,</w:t>
      </w:r>
      <w:r w:rsidRPr="00C5697A">
        <w:rPr>
          <w:rFonts w:ascii="Calibri" w:hAnsi="Calibri"/>
          <w:sz w:val="22"/>
        </w:rPr>
        <w:t xml:space="preserve"> </w:t>
      </w:r>
      <w:r>
        <w:rPr>
          <w:rFonts w:ascii="Calibri" w:hAnsi="Calibri"/>
          <w:sz w:val="22"/>
        </w:rPr>
        <w:t>‘</w:t>
      </w:r>
      <w:r w:rsidRPr="00C5697A">
        <w:rPr>
          <w:rFonts w:ascii="Calibri" w:hAnsi="Calibri"/>
          <w:sz w:val="22"/>
        </w:rPr>
        <w:t>Inter-personal violence and abuse in adolescent intimate relationships: mental health impact and implications for practice</w:t>
      </w:r>
      <w:r>
        <w:rPr>
          <w:rFonts w:ascii="Calibri" w:hAnsi="Calibri"/>
          <w:sz w:val="22"/>
        </w:rPr>
        <w:t>’</w:t>
      </w:r>
      <w:r w:rsidRPr="00C5697A">
        <w:rPr>
          <w:rFonts w:ascii="Calibri" w:hAnsi="Calibri"/>
          <w:sz w:val="22"/>
        </w:rPr>
        <w:t xml:space="preserve">, </w:t>
      </w:r>
      <w:r w:rsidRPr="0088472F">
        <w:rPr>
          <w:rFonts w:ascii="Calibri" w:hAnsi="Calibri"/>
          <w:i/>
          <w:sz w:val="22"/>
        </w:rPr>
        <w:t>International Review of Psychiatry</w:t>
      </w:r>
      <w:r w:rsidRPr="00C5697A">
        <w:rPr>
          <w:rFonts w:ascii="Calibri" w:hAnsi="Calibri"/>
          <w:sz w:val="22"/>
        </w:rPr>
        <w:t xml:space="preserve">, </w:t>
      </w:r>
      <w:r>
        <w:rPr>
          <w:rFonts w:ascii="Calibri" w:hAnsi="Calibri"/>
          <w:sz w:val="22"/>
        </w:rPr>
        <w:t xml:space="preserve">vol. </w:t>
      </w:r>
      <w:r w:rsidRPr="00C5697A">
        <w:rPr>
          <w:rFonts w:ascii="Calibri" w:hAnsi="Calibri"/>
          <w:sz w:val="22"/>
        </w:rPr>
        <w:t>28</w:t>
      </w:r>
      <w:r>
        <w:rPr>
          <w:rFonts w:ascii="Calibri" w:hAnsi="Calibri"/>
          <w:sz w:val="22"/>
        </w:rPr>
        <w:t xml:space="preserve">, no. </w:t>
      </w:r>
      <w:r w:rsidRPr="00C5697A">
        <w:rPr>
          <w:rFonts w:ascii="Calibri" w:hAnsi="Calibri"/>
          <w:sz w:val="22"/>
        </w:rPr>
        <w:t xml:space="preserve">5, </w:t>
      </w:r>
      <w:r>
        <w:rPr>
          <w:rFonts w:ascii="Calibri" w:hAnsi="Calibri"/>
          <w:sz w:val="22"/>
        </w:rPr>
        <w:t xml:space="preserve">pp. </w:t>
      </w:r>
      <w:r w:rsidRPr="00C5697A">
        <w:rPr>
          <w:rFonts w:ascii="Calibri" w:hAnsi="Calibri"/>
          <w:sz w:val="22"/>
        </w:rPr>
        <w:t>485-503</w:t>
      </w:r>
      <w:r>
        <w:rPr>
          <w:rFonts w:ascii="Calibri" w:hAnsi="Calibri"/>
          <w:sz w:val="22"/>
        </w:rPr>
        <w:t>.</w:t>
      </w:r>
    </w:p>
    <w:p w:rsidR="0088472F" w:rsidRPr="00C5697A" w:rsidRDefault="0088472F" w:rsidP="0088472F">
      <w:pPr>
        <w:spacing w:before="240" w:line="312" w:lineRule="auto"/>
        <w:rPr>
          <w:rFonts w:ascii="Calibri" w:hAnsi="Calibri"/>
          <w:sz w:val="22"/>
        </w:rPr>
      </w:pPr>
      <w:r w:rsidRPr="00C5697A">
        <w:rPr>
          <w:rFonts w:ascii="Calibri" w:hAnsi="Calibri"/>
          <w:sz w:val="22"/>
        </w:rPr>
        <w:t>Chung, D 2007</w:t>
      </w:r>
      <w:r>
        <w:rPr>
          <w:rFonts w:ascii="Calibri" w:hAnsi="Calibri"/>
          <w:sz w:val="22"/>
        </w:rPr>
        <w:t>,</w:t>
      </w:r>
      <w:r w:rsidRPr="00C5697A">
        <w:rPr>
          <w:rFonts w:ascii="Calibri" w:hAnsi="Calibri"/>
          <w:sz w:val="22"/>
        </w:rPr>
        <w:t xml:space="preserve"> </w:t>
      </w:r>
      <w:r>
        <w:rPr>
          <w:rFonts w:ascii="Calibri" w:hAnsi="Calibri"/>
          <w:sz w:val="22"/>
        </w:rPr>
        <w:t>‘</w:t>
      </w:r>
      <w:r w:rsidRPr="0088472F">
        <w:rPr>
          <w:rFonts w:ascii="Calibri" w:hAnsi="Calibri"/>
          <w:sz w:val="22"/>
        </w:rPr>
        <w:t>Making</w:t>
      </w:r>
      <w:r w:rsidRPr="00C5697A">
        <w:rPr>
          <w:rFonts w:ascii="Calibri" w:hAnsi="Calibri"/>
          <w:sz w:val="22"/>
        </w:rPr>
        <w:t xml:space="preserve"> meaning of relationships: Young women's experiences and understandings of dating violence</w:t>
      </w:r>
      <w:r>
        <w:rPr>
          <w:rFonts w:ascii="Calibri" w:hAnsi="Calibri"/>
          <w:sz w:val="22"/>
        </w:rPr>
        <w:t>’, in</w:t>
      </w:r>
      <w:r w:rsidRPr="00C5697A">
        <w:rPr>
          <w:rFonts w:ascii="Calibri" w:hAnsi="Calibri"/>
          <w:sz w:val="22"/>
        </w:rPr>
        <w:t xml:space="preserve"> </w:t>
      </w:r>
      <w:r w:rsidRPr="0088472F">
        <w:rPr>
          <w:rFonts w:ascii="Calibri" w:hAnsi="Calibri"/>
          <w:i/>
          <w:sz w:val="22"/>
        </w:rPr>
        <w:t xml:space="preserve">Violence </w:t>
      </w:r>
      <w:r>
        <w:rPr>
          <w:rFonts w:ascii="Calibri" w:hAnsi="Calibri"/>
          <w:i/>
          <w:sz w:val="22"/>
        </w:rPr>
        <w:t>A</w:t>
      </w:r>
      <w:r w:rsidRPr="0088472F">
        <w:rPr>
          <w:rFonts w:ascii="Calibri" w:hAnsi="Calibri"/>
          <w:i/>
          <w:sz w:val="22"/>
        </w:rPr>
        <w:t xml:space="preserve">gainst </w:t>
      </w:r>
      <w:r>
        <w:rPr>
          <w:rFonts w:ascii="Calibri" w:hAnsi="Calibri"/>
          <w:i/>
          <w:sz w:val="22"/>
        </w:rPr>
        <w:t>W</w:t>
      </w:r>
      <w:r w:rsidRPr="0088472F">
        <w:rPr>
          <w:rFonts w:ascii="Calibri" w:hAnsi="Calibri"/>
          <w:i/>
          <w:sz w:val="22"/>
        </w:rPr>
        <w:t>omen</w:t>
      </w:r>
      <w:r w:rsidRPr="00C5697A">
        <w:rPr>
          <w:rFonts w:ascii="Calibri" w:hAnsi="Calibri"/>
          <w:sz w:val="22"/>
        </w:rPr>
        <w:t xml:space="preserve">, </w:t>
      </w:r>
      <w:r>
        <w:rPr>
          <w:rFonts w:ascii="Calibri" w:hAnsi="Calibri"/>
          <w:sz w:val="22"/>
        </w:rPr>
        <w:t xml:space="preserve">vol. </w:t>
      </w:r>
      <w:r w:rsidRPr="00C5697A">
        <w:rPr>
          <w:rFonts w:ascii="Calibri" w:hAnsi="Calibri"/>
          <w:sz w:val="22"/>
        </w:rPr>
        <w:t>13</w:t>
      </w:r>
      <w:r>
        <w:rPr>
          <w:rFonts w:ascii="Calibri" w:hAnsi="Calibri"/>
          <w:sz w:val="22"/>
        </w:rPr>
        <w:t xml:space="preserve">, no. </w:t>
      </w:r>
      <w:r w:rsidRPr="00C5697A">
        <w:rPr>
          <w:rFonts w:ascii="Calibri" w:hAnsi="Calibri"/>
          <w:sz w:val="22"/>
        </w:rPr>
        <w:t xml:space="preserve">12, </w:t>
      </w:r>
      <w:r>
        <w:rPr>
          <w:rFonts w:ascii="Calibri" w:hAnsi="Calibri"/>
          <w:sz w:val="22"/>
        </w:rPr>
        <w:t>pp.</w:t>
      </w:r>
      <w:r w:rsidRPr="00C5697A">
        <w:rPr>
          <w:rFonts w:ascii="Calibri" w:hAnsi="Calibri"/>
          <w:sz w:val="22"/>
        </w:rPr>
        <w:t>1274-1295.</w:t>
      </w:r>
    </w:p>
    <w:p w:rsidR="00A74F08" w:rsidRDefault="0038285B" w:rsidP="00D875D1">
      <w:pPr>
        <w:spacing w:before="240" w:line="312" w:lineRule="auto"/>
        <w:rPr>
          <w:rFonts w:ascii="Calibri" w:eastAsia="Times New Roman" w:hAnsi="Calibri" w:cs="Calibri"/>
          <w:sz w:val="22"/>
          <w:szCs w:val="22"/>
          <w:u w:val="single"/>
        </w:rPr>
      </w:pPr>
      <w:r w:rsidRPr="00910FE2">
        <w:rPr>
          <w:rFonts w:ascii="Calibri" w:hAnsi="Calibri" w:cs="Calibri"/>
          <w:sz w:val="22"/>
          <w:szCs w:val="22"/>
        </w:rPr>
        <w:t xml:space="preserve">Department of Communities </w:t>
      </w:r>
      <w:r w:rsidR="00D30ACE" w:rsidRPr="00910FE2">
        <w:rPr>
          <w:rFonts w:ascii="Calibri" w:hAnsi="Calibri" w:cs="Calibri"/>
          <w:sz w:val="22"/>
          <w:szCs w:val="22"/>
        </w:rPr>
        <w:t xml:space="preserve">Tasmania </w:t>
      </w:r>
      <w:r w:rsidR="00A74F08" w:rsidRPr="00910FE2">
        <w:rPr>
          <w:rFonts w:ascii="Calibri" w:hAnsi="Calibri" w:cs="Calibri"/>
          <w:sz w:val="22"/>
          <w:szCs w:val="22"/>
        </w:rPr>
        <w:t>202</w:t>
      </w:r>
      <w:r w:rsidR="00D875D1">
        <w:rPr>
          <w:rFonts w:ascii="Calibri" w:hAnsi="Calibri" w:cs="Calibri"/>
          <w:sz w:val="22"/>
          <w:szCs w:val="22"/>
        </w:rPr>
        <w:t>1</w:t>
      </w:r>
      <w:r w:rsidR="00A74F08" w:rsidRPr="00910FE2">
        <w:rPr>
          <w:rFonts w:ascii="Calibri" w:hAnsi="Calibri" w:cs="Calibri"/>
          <w:sz w:val="22"/>
          <w:szCs w:val="22"/>
        </w:rPr>
        <w:t xml:space="preserve">, </w:t>
      </w:r>
      <w:r w:rsidR="00A74F08" w:rsidRPr="00910FE2">
        <w:rPr>
          <w:rFonts w:ascii="Calibri" w:hAnsi="Calibri" w:cs="Calibri"/>
          <w:i/>
          <w:sz w:val="22"/>
          <w:szCs w:val="22"/>
        </w:rPr>
        <w:t>Human services dashboard</w:t>
      </w:r>
      <w:r w:rsidR="00A74F08" w:rsidRPr="00910FE2">
        <w:rPr>
          <w:rFonts w:ascii="Calibri" w:hAnsi="Calibri" w:cs="Calibri"/>
          <w:sz w:val="22"/>
          <w:szCs w:val="22"/>
        </w:rPr>
        <w:t xml:space="preserve">, viewed </w:t>
      </w:r>
      <w:r w:rsidR="00D875D1">
        <w:rPr>
          <w:rFonts w:ascii="Calibri" w:hAnsi="Calibri" w:cs="Calibri"/>
          <w:sz w:val="22"/>
          <w:szCs w:val="22"/>
        </w:rPr>
        <w:t>November</w:t>
      </w:r>
      <w:r w:rsidR="00A74F08" w:rsidRPr="00910FE2">
        <w:rPr>
          <w:rFonts w:ascii="Calibri" w:hAnsi="Calibri" w:cs="Calibri"/>
          <w:sz w:val="22"/>
          <w:szCs w:val="22"/>
        </w:rPr>
        <w:t xml:space="preserve"> 202</w:t>
      </w:r>
      <w:r w:rsidR="00D875D1">
        <w:rPr>
          <w:rFonts w:ascii="Calibri" w:hAnsi="Calibri" w:cs="Calibri"/>
          <w:sz w:val="22"/>
          <w:szCs w:val="22"/>
        </w:rPr>
        <w:t>1</w:t>
      </w:r>
      <w:r w:rsidR="00A74F08" w:rsidRPr="00910FE2">
        <w:rPr>
          <w:rFonts w:ascii="Calibri" w:hAnsi="Calibri" w:cs="Calibri"/>
          <w:sz w:val="22"/>
          <w:szCs w:val="22"/>
        </w:rPr>
        <w:t xml:space="preserve">, </w:t>
      </w:r>
      <w:r w:rsidR="00A74F08" w:rsidRPr="001F10B9">
        <w:rPr>
          <w:rFonts w:ascii="Calibri" w:eastAsia="Times New Roman" w:hAnsi="Calibri" w:cs="Calibri"/>
          <w:sz w:val="22"/>
          <w:szCs w:val="22"/>
        </w:rPr>
        <w:t>https://www.dhhs.tas.gov.au/humanservicesstats/human_services_dashboard</w:t>
      </w:r>
      <w:r w:rsidR="00BA6160" w:rsidRPr="001F10B9">
        <w:rPr>
          <w:rFonts w:ascii="Calibri" w:eastAsia="Times New Roman" w:hAnsi="Calibri" w:cs="Calibri"/>
          <w:sz w:val="22"/>
          <w:szCs w:val="22"/>
        </w:rPr>
        <w:t>.</w:t>
      </w:r>
    </w:p>
    <w:p w:rsidR="00AD75A6" w:rsidRPr="00AD75A6" w:rsidRDefault="00AD75A6" w:rsidP="0088472F">
      <w:pPr>
        <w:spacing w:before="240" w:line="312" w:lineRule="auto"/>
        <w:rPr>
          <w:rStyle w:val="Hyperlink"/>
          <w:rFonts w:ascii="Calibri" w:hAnsi="Calibri"/>
          <w:sz w:val="22"/>
          <w:u w:val="none"/>
        </w:rPr>
      </w:pPr>
      <w:r w:rsidRPr="00AD75A6">
        <w:rPr>
          <w:rStyle w:val="Hyperlink"/>
          <w:rFonts w:ascii="Calibri" w:hAnsi="Calibri"/>
          <w:sz w:val="22"/>
          <w:u w:val="none"/>
        </w:rPr>
        <w:t xml:space="preserve">Department of Health &amp; Ageing South Australia (DoH [SA]) 2013, </w:t>
      </w:r>
      <w:r w:rsidRPr="0088472F">
        <w:rPr>
          <w:rStyle w:val="Hyperlink"/>
          <w:rFonts w:ascii="Calibri" w:hAnsi="Calibri"/>
          <w:i/>
          <w:sz w:val="22"/>
          <w:u w:val="none"/>
        </w:rPr>
        <w:t>A foot in the door: Stepping towards solutions to resolve incidents of severe domestic squalor in South Australia</w:t>
      </w:r>
      <w:r w:rsidRPr="00AD75A6">
        <w:rPr>
          <w:rStyle w:val="Hyperlink"/>
          <w:rFonts w:ascii="Calibri" w:hAnsi="Calibri"/>
          <w:sz w:val="22"/>
          <w:u w:val="none"/>
        </w:rPr>
        <w:t>, Government of South Australia, Adelaide.</w:t>
      </w:r>
    </w:p>
    <w:p w:rsidR="00910FE2" w:rsidRDefault="00910FE2" w:rsidP="00D875D1">
      <w:pPr>
        <w:spacing w:before="240" w:line="312" w:lineRule="auto"/>
        <w:rPr>
          <w:rFonts w:ascii="Calibri" w:hAnsi="Calibri"/>
          <w:sz w:val="22"/>
        </w:rPr>
      </w:pPr>
      <w:r w:rsidRPr="00910FE2">
        <w:rPr>
          <w:rFonts w:ascii="Calibri" w:hAnsi="Calibri"/>
          <w:sz w:val="22"/>
        </w:rPr>
        <w:t>Department of Health Tasmania (</w:t>
      </w:r>
      <w:proofErr w:type="spellStart"/>
      <w:r w:rsidRPr="00910FE2">
        <w:rPr>
          <w:rFonts w:ascii="Calibri" w:hAnsi="Calibri"/>
          <w:sz w:val="22"/>
        </w:rPr>
        <w:t>DoHT</w:t>
      </w:r>
      <w:proofErr w:type="spellEnd"/>
      <w:r w:rsidRPr="00910FE2">
        <w:rPr>
          <w:rFonts w:ascii="Calibri" w:hAnsi="Calibri"/>
          <w:sz w:val="22"/>
        </w:rPr>
        <w:t xml:space="preserve">) 2020, </w:t>
      </w:r>
      <w:r w:rsidRPr="00910FE2">
        <w:rPr>
          <w:rFonts w:ascii="Calibri" w:hAnsi="Calibri"/>
          <w:i/>
          <w:sz w:val="22"/>
        </w:rPr>
        <w:t>Report on the Tasmanian Population Health Survey 2019</w:t>
      </w:r>
      <w:r w:rsidRPr="00910FE2">
        <w:rPr>
          <w:rFonts w:ascii="Calibri" w:hAnsi="Calibri"/>
          <w:sz w:val="22"/>
        </w:rPr>
        <w:t>, Tasmanian Government, Hobart.</w:t>
      </w:r>
    </w:p>
    <w:p w:rsidR="00AD75A6" w:rsidRPr="0035760D" w:rsidRDefault="00AD75A6" w:rsidP="0088472F">
      <w:pPr>
        <w:spacing w:before="240" w:line="312" w:lineRule="auto"/>
        <w:rPr>
          <w:rStyle w:val="Hyperlink"/>
          <w:rFonts w:ascii="Calibri" w:hAnsi="Calibri"/>
          <w:sz w:val="22"/>
          <w:u w:val="none"/>
        </w:rPr>
      </w:pPr>
      <w:r w:rsidRPr="0035760D">
        <w:rPr>
          <w:rStyle w:val="Hyperlink"/>
          <w:rFonts w:ascii="Calibri" w:hAnsi="Calibri"/>
          <w:sz w:val="22"/>
          <w:u w:val="none"/>
        </w:rPr>
        <w:t xml:space="preserve">Department of Health Victoria (DoH [Vic.]) 2012, </w:t>
      </w:r>
      <w:r w:rsidRPr="0088472F">
        <w:rPr>
          <w:rStyle w:val="Hyperlink"/>
          <w:rFonts w:ascii="Calibri" w:hAnsi="Calibri"/>
          <w:i/>
          <w:sz w:val="22"/>
          <w:u w:val="none"/>
        </w:rPr>
        <w:t>Discussion Paper: Hoarding and Squalor</w:t>
      </w:r>
      <w:r w:rsidRPr="0035760D">
        <w:rPr>
          <w:rStyle w:val="Hyperlink"/>
          <w:rFonts w:ascii="Calibri" w:hAnsi="Calibri"/>
          <w:sz w:val="22"/>
          <w:u w:val="none"/>
        </w:rPr>
        <w:t>, State Government Victoria.</w:t>
      </w:r>
    </w:p>
    <w:p w:rsidR="00AD75A6" w:rsidRPr="0035760D" w:rsidRDefault="00AD75A6" w:rsidP="0088472F">
      <w:pPr>
        <w:spacing w:line="312" w:lineRule="auto"/>
        <w:rPr>
          <w:rStyle w:val="Hyperlink"/>
          <w:rFonts w:ascii="Calibri" w:hAnsi="Calibri"/>
          <w:sz w:val="22"/>
          <w:u w:val="none"/>
        </w:rPr>
      </w:pPr>
      <w:r w:rsidRPr="0035760D">
        <w:rPr>
          <w:rStyle w:val="Hyperlink"/>
          <w:rFonts w:ascii="Calibri" w:hAnsi="Calibri" w:cs="Calibri"/>
          <w:sz w:val="22"/>
          <w:u w:val="none"/>
        </w:rPr>
        <w:t>—</w:t>
      </w:r>
      <w:r w:rsidRPr="0035760D">
        <w:rPr>
          <w:rStyle w:val="Hyperlink"/>
          <w:rFonts w:ascii="Calibri" w:hAnsi="Calibri" w:hint="eastAsia"/>
          <w:sz w:val="22"/>
          <w:u w:val="none"/>
        </w:rPr>
        <w:t xml:space="preserve"> 2013, </w:t>
      </w:r>
      <w:r w:rsidRPr="0088472F">
        <w:rPr>
          <w:rStyle w:val="Hyperlink"/>
          <w:rFonts w:ascii="Calibri" w:hAnsi="Calibri" w:hint="eastAsia"/>
          <w:i/>
          <w:sz w:val="22"/>
          <w:u w:val="none"/>
        </w:rPr>
        <w:t>Hoarding and squalor: a practical resource for service providers</w:t>
      </w:r>
      <w:r w:rsidRPr="0035760D">
        <w:rPr>
          <w:rStyle w:val="Hyperlink"/>
          <w:rFonts w:ascii="Calibri" w:hAnsi="Calibri" w:hint="eastAsia"/>
          <w:sz w:val="22"/>
          <w:u w:val="none"/>
        </w:rPr>
        <w:t>, State Government Victoria.</w:t>
      </w:r>
    </w:p>
    <w:p w:rsidR="0088472F" w:rsidRPr="00C5697A" w:rsidRDefault="0088472F" w:rsidP="0088472F">
      <w:pPr>
        <w:spacing w:before="240" w:line="312" w:lineRule="auto"/>
        <w:rPr>
          <w:rFonts w:ascii="Calibri" w:hAnsi="Calibri"/>
          <w:sz w:val="22"/>
        </w:rPr>
      </w:pPr>
      <w:r w:rsidRPr="00C5697A">
        <w:rPr>
          <w:rFonts w:ascii="Calibri" w:hAnsi="Calibri"/>
          <w:sz w:val="22"/>
        </w:rPr>
        <w:t>Eaton, A &amp; Stephens, D 2018</w:t>
      </w:r>
      <w:r>
        <w:rPr>
          <w:rFonts w:ascii="Calibri" w:hAnsi="Calibri"/>
          <w:sz w:val="22"/>
        </w:rPr>
        <w:t>,</w:t>
      </w:r>
      <w:r w:rsidRPr="00C5697A">
        <w:rPr>
          <w:rFonts w:ascii="Calibri" w:hAnsi="Calibri"/>
          <w:sz w:val="22"/>
        </w:rPr>
        <w:t xml:space="preserve"> </w:t>
      </w:r>
      <w:r>
        <w:rPr>
          <w:rFonts w:ascii="Calibri" w:hAnsi="Calibri"/>
          <w:sz w:val="22"/>
        </w:rPr>
        <w:t>‘</w:t>
      </w:r>
      <w:r w:rsidRPr="00C5697A">
        <w:rPr>
          <w:rFonts w:ascii="Calibri" w:hAnsi="Calibri"/>
          <w:sz w:val="22"/>
        </w:rPr>
        <w:t>Adolescent dating violence among ethnically diverse youth</w:t>
      </w:r>
      <w:r>
        <w:rPr>
          <w:rFonts w:ascii="Calibri" w:hAnsi="Calibri"/>
          <w:sz w:val="22"/>
        </w:rPr>
        <w:t>’, i</w:t>
      </w:r>
      <w:r w:rsidRPr="00C5697A">
        <w:rPr>
          <w:rFonts w:ascii="Calibri" w:hAnsi="Calibri"/>
          <w:sz w:val="22"/>
        </w:rPr>
        <w:t xml:space="preserve">n </w:t>
      </w:r>
      <w:r w:rsidRPr="0088472F">
        <w:rPr>
          <w:rFonts w:ascii="Calibri" w:hAnsi="Calibri"/>
          <w:i/>
          <w:sz w:val="22"/>
        </w:rPr>
        <w:t>Adolescent Dating Violence</w:t>
      </w:r>
      <w:r>
        <w:rPr>
          <w:rFonts w:ascii="Calibri" w:hAnsi="Calibri"/>
          <w:i/>
          <w:sz w:val="22"/>
        </w:rPr>
        <w:t>,</w:t>
      </w:r>
      <w:r w:rsidRPr="00C5697A">
        <w:rPr>
          <w:rFonts w:ascii="Calibri" w:hAnsi="Calibri"/>
          <w:sz w:val="22"/>
        </w:rPr>
        <w:t xml:space="preserve"> Academic Press</w:t>
      </w:r>
      <w:r>
        <w:rPr>
          <w:rFonts w:ascii="Calibri" w:hAnsi="Calibri"/>
          <w:sz w:val="22"/>
        </w:rPr>
        <w:t xml:space="preserve">, </w:t>
      </w:r>
      <w:r w:rsidRPr="00C5697A">
        <w:rPr>
          <w:rFonts w:ascii="Calibri" w:hAnsi="Calibri"/>
          <w:sz w:val="22"/>
        </w:rPr>
        <w:t>pp. 233-260.</w:t>
      </w:r>
    </w:p>
    <w:p w:rsidR="00A74F08" w:rsidRPr="00910FE2" w:rsidRDefault="00A74F08" w:rsidP="0088472F">
      <w:pPr>
        <w:spacing w:before="240" w:line="312" w:lineRule="auto"/>
        <w:rPr>
          <w:rFonts w:ascii="Calibri" w:hAnsi="Calibri" w:cs="Calibri"/>
          <w:sz w:val="22"/>
          <w:szCs w:val="22"/>
        </w:rPr>
      </w:pPr>
      <w:r w:rsidRPr="00910FE2">
        <w:rPr>
          <w:rFonts w:ascii="Calibri" w:hAnsi="Calibri" w:cs="Calibri"/>
          <w:sz w:val="22"/>
          <w:szCs w:val="22"/>
        </w:rPr>
        <w:t xml:space="preserve">Fidler, L 2018, </w:t>
      </w:r>
      <w:r w:rsidRPr="00910FE2">
        <w:rPr>
          <w:rFonts w:ascii="Calibri" w:hAnsi="Calibri" w:cs="Calibri"/>
          <w:i/>
          <w:sz w:val="22"/>
          <w:szCs w:val="22"/>
        </w:rPr>
        <w:t>In Limbo:</w:t>
      </w:r>
      <w:r w:rsidRPr="00910FE2">
        <w:rPr>
          <w:rFonts w:ascii="Calibri" w:hAnsi="Calibri" w:cs="Calibri"/>
          <w:sz w:val="22"/>
          <w:szCs w:val="22"/>
        </w:rPr>
        <w:t xml:space="preserve"> </w:t>
      </w:r>
      <w:r w:rsidRPr="00910FE2">
        <w:rPr>
          <w:rFonts w:ascii="Calibri" w:hAnsi="Calibri" w:cs="Calibri"/>
          <w:i/>
          <w:iCs/>
          <w:sz w:val="22"/>
          <w:szCs w:val="22"/>
        </w:rPr>
        <w:t xml:space="preserve">Exploring income and housing barriers for reunifying Tasmanian families, </w:t>
      </w:r>
      <w:r w:rsidR="00BA6160" w:rsidRPr="00910FE2">
        <w:rPr>
          <w:rFonts w:ascii="Calibri" w:hAnsi="Calibri" w:cs="Calibri"/>
          <w:sz w:val="22"/>
          <w:szCs w:val="22"/>
        </w:rPr>
        <w:t>Social Action and Research C</w:t>
      </w:r>
      <w:r w:rsidRPr="00910FE2">
        <w:rPr>
          <w:rFonts w:ascii="Calibri" w:hAnsi="Calibri" w:cs="Calibri"/>
          <w:sz w:val="22"/>
          <w:szCs w:val="22"/>
        </w:rPr>
        <w:t>entre, Anglicare Tasmania.</w:t>
      </w:r>
    </w:p>
    <w:p w:rsidR="0088472F" w:rsidRPr="00C5697A" w:rsidRDefault="0088472F" w:rsidP="005A1F34">
      <w:pPr>
        <w:spacing w:before="240" w:line="312" w:lineRule="auto"/>
        <w:rPr>
          <w:rFonts w:ascii="Calibri" w:hAnsi="Calibri"/>
          <w:sz w:val="22"/>
        </w:rPr>
      </w:pPr>
      <w:proofErr w:type="spellStart"/>
      <w:r w:rsidRPr="00D875D1">
        <w:rPr>
          <w:rFonts w:ascii="Calibri" w:hAnsi="Calibri" w:cs="Calibri" w:hint="eastAsia"/>
          <w:sz w:val="22"/>
          <w:szCs w:val="22"/>
        </w:rPr>
        <w:t>Herrenkohl</w:t>
      </w:r>
      <w:proofErr w:type="spellEnd"/>
      <w:r w:rsidRPr="00D875D1">
        <w:rPr>
          <w:rFonts w:ascii="Calibri" w:hAnsi="Calibri" w:cs="Calibri" w:hint="eastAsia"/>
          <w:sz w:val="22"/>
          <w:szCs w:val="22"/>
        </w:rPr>
        <w:t>, T, &amp; Jung, H 2016</w:t>
      </w:r>
      <w:r w:rsidR="00D875D1">
        <w:rPr>
          <w:rFonts w:ascii="Calibri" w:hAnsi="Calibri" w:cs="Calibri"/>
          <w:sz w:val="22"/>
          <w:szCs w:val="22"/>
        </w:rPr>
        <w:t>,</w:t>
      </w:r>
      <w:r w:rsidRPr="00D875D1">
        <w:rPr>
          <w:rFonts w:ascii="Calibri" w:hAnsi="Calibri" w:cs="Calibri" w:hint="eastAsia"/>
          <w:sz w:val="22"/>
          <w:szCs w:val="22"/>
        </w:rPr>
        <w:t xml:space="preserve"> </w:t>
      </w:r>
      <w:r w:rsidR="00D875D1">
        <w:rPr>
          <w:rFonts w:ascii="Calibri" w:hAnsi="Calibri" w:cs="Calibri"/>
          <w:sz w:val="22"/>
          <w:szCs w:val="22"/>
        </w:rPr>
        <w:t>‘</w:t>
      </w:r>
      <w:r w:rsidRPr="00D875D1">
        <w:rPr>
          <w:rFonts w:ascii="Calibri" w:hAnsi="Calibri" w:cs="Calibri" w:hint="eastAsia"/>
          <w:sz w:val="22"/>
          <w:szCs w:val="22"/>
        </w:rPr>
        <w:t>Effects of child abuse, adolescent violence, peer approval and pro</w:t>
      </w:r>
      <w:r w:rsidRPr="00D875D1">
        <w:rPr>
          <w:rFonts w:ascii="Calibri" w:hAnsi="Calibri" w:cs="Calibri" w:hint="eastAsia"/>
          <w:sz w:val="22"/>
          <w:szCs w:val="22"/>
        </w:rPr>
        <w:t>‐</w:t>
      </w:r>
      <w:r w:rsidRPr="00D875D1">
        <w:rPr>
          <w:rFonts w:ascii="Calibri" w:hAnsi="Calibri" w:cs="Calibri" w:hint="eastAsia"/>
          <w:sz w:val="22"/>
          <w:szCs w:val="22"/>
        </w:rPr>
        <w:t>violence attitudes on intimate partner violence in adulthood</w:t>
      </w:r>
      <w:r w:rsidR="00D875D1">
        <w:rPr>
          <w:rFonts w:ascii="Calibri" w:hAnsi="Calibri" w:cs="Calibri"/>
          <w:sz w:val="22"/>
          <w:szCs w:val="22"/>
        </w:rPr>
        <w:t>’, in</w:t>
      </w:r>
      <w:r w:rsidRPr="00D875D1">
        <w:rPr>
          <w:rFonts w:ascii="Calibri" w:hAnsi="Calibri" w:cs="Calibri" w:hint="eastAsia"/>
          <w:sz w:val="22"/>
          <w:szCs w:val="22"/>
        </w:rPr>
        <w:t xml:space="preserve"> </w:t>
      </w:r>
      <w:r w:rsidRPr="00D875D1">
        <w:rPr>
          <w:rFonts w:ascii="Calibri" w:hAnsi="Calibri" w:cs="Calibri" w:hint="eastAsia"/>
          <w:i/>
          <w:sz w:val="22"/>
          <w:szCs w:val="22"/>
        </w:rPr>
        <w:t xml:space="preserve">Criminal </w:t>
      </w:r>
      <w:r w:rsidR="005A1F34">
        <w:rPr>
          <w:rFonts w:ascii="Calibri" w:hAnsi="Calibri" w:cs="Calibri"/>
          <w:i/>
          <w:sz w:val="22"/>
          <w:szCs w:val="22"/>
        </w:rPr>
        <w:t>B</w:t>
      </w:r>
      <w:r w:rsidRPr="00D875D1">
        <w:rPr>
          <w:rFonts w:ascii="Calibri" w:hAnsi="Calibri" w:cs="Calibri" w:hint="eastAsia"/>
          <w:i/>
          <w:sz w:val="22"/>
          <w:szCs w:val="22"/>
        </w:rPr>
        <w:t xml:space="preserve">ehaviour and </w:t>
      </w:r>
      <w:r w:rsidR="005A1F34">
        <w:rPr>
          <w:rFonts w:ascii="Calibri" w:hAnsi="Calibri" w:cs="Calibri"/>
          <w:i/>
          <w:sz w:val="22"/>
          <w:szCs w:val="22"/>
        </w:rPr>
        <w:t>M</w:t>
      </w:r>
      <w:r w:rsidRPr="00D875D1">
        <w:rPr>
          <w:rFonts w:ascii="Calibri" w:hAnsi="Calibri" w:cs="Calibri" w:hint="eastAsia"/>
          <w:i/>
          <w:sz w:val="22"/>
          <w:szCs w:val="22"/>
        </w:rPr>
        <w:t xml:space="preserve">ental </w:t>
      </w:r>
      <w:r w:rsidR="005A1F34">
        <w:rPr>
          <w:rFonts w:ascii="Calibri" w:hAnsi="Calibri" w:cs="Calibri"/>
          <w:i/>
          <w:sz w:val="22"/>
          <w:szCs w:val="22"/>
        </w:rPr>
        <w:t>H</w:t>
      </w:r>
      <w:r w:rsidRPr="00D875D1">
        <w:rPr>
          <w:rFonts w:ascii="Calibri" w:hAnsi="Calibri" w:cs="Calibri" w:hint="eastAsia"/>
          <w:i/>
          <w:sz w:val="22"/>
          <w:szCs w:val="22"/>
        </w:rPr>
        <w:t>ealth</w:t>
      </w:r>
      <w:r w:rsidRPr="00D875D1">
        <w:rPr>
          <w:rFonts w:ascii="Calibri" w:hAnsi="Calibri" w:cs="Calibri" w:hint="eastAsia"/>
          <w:sz w:val="22"/>
          <w:szCs w:val="22"/>
        </w:rPr>
        <w:t xml:space="preserve">, </w:t>
      </w:r>
      <w:r w:rsidR="005A1F34">
        <w:rPr>
          <w:rFonts w:ascii="Calibri" w:hAnsi="Calibri" w:cs="Calibri"/>
          <w:sz w:val="22"/>
          <w:szCs w:val="22"/>
        </w:rPr>
        <w:t xml:space="preserve">vol. </w:t>
      </w:r>
      <w:r w:rsidRPr="00D875D1">
        <w:rPr>
          <w:rFonts w:ascii="Calibri" w:hAnsi="Calibri" w:cs="Calibri" w:hint="eastAsia"/>
          <w:sz w:val="22"/>
          <w:szCs w:val="22"/>
        </w:rPr>
        <w:t>26</w:t>
      </w:r>
      <w:r w:rsidR="005A1F34">
        <w:rPr>
          <w:rFonts w:ascii="Calibri" w:hAnsi="Calibri" w:cs="Calibri"/>
          <w:sz w:val="22"/>
          <w:szCs w:val="22"/>
        </w:rPr>
        <w:t xml:space="preserve">, no. </w:t>
      </w:r>
      <w:r w:rsidRPr="00D875D1">
        <w:rPr>
          <w:rFonts w:ascii="Calibri" w:hAnsi="Calibri" w:cs="Calibri" w:hint="eastAsia"/>
          <w:sz w:val="22"/>
          <w:szCs w:val="22"/>
        </w:rPr>
        <w:t>4</w:t>
      </w:r>
      <w:r w:rsidRPr="00C5697A">
        <w:rPr>
          <w:rFonts w:ascii="Calibri" w:hAnsi="Calibri" w:hint="eastAsia"/>
          <w:sz w:val="22"/>
        </w:rPr>
        <w:t xml:space="preserve">, </w:t>
      </w:r>
      <w:r w:rsidR="005A1F34">
        <w:rPr>
          <w:rFonts w:ascii="Calibri" w:hAnsi="Calibri"/>
          <w:sz w:val="22"/>
        </w:rPr>
        <w:t xml:space="preserve">pp. </w:t>
      </w:r>
      <w:r w:rsidRPr="00C5697A">
        <w:rPr>
          <w:rFonts w:ascii="Calibri" w:hAnsi="Calibri" w:hint="eastAsia"/>
          <w:sz w:val="22"/>
        </w:rPr>
        <w:t>304-314.</w:t>
      </w:r>
    </w:p>
    <w:p w:rsidR="009C7D95" w:rsidRPr="00910FE2" w:rsidRDefault="001A244A" w:rsidP="0088472F">
      <w:pPr>
        <w:spacing w:before="240" w:line="312" w:lineRule="auto"/>
        <w:rPr>
          <w:rFonts w:ascii="Calibri" w:hAnsi="Calibri" w:cs="Calibri"/>
          <w:sz w:val="22"/>
          <w:szCs w:val="22"/>
          <w:lang w:val="fr-FR"/>
        </w:rPr>
      </w:pPr>
      <w:proofErr w:type="spellStart"/>
      <w:r w:rsidRPr="00910FE2">
        <w:rPr>
          <w:rFonts w:ascii="Calibri" w:hAnsi="Calibri" w:cs="Calibri"/>
          <w:sz w:val="22"/>
          <w:szCs w:val="22"/>
          <w:lang w:val="fr-FR"/>
        </w:rPr>
        <w:lastRenderedPageBreak/>
        <w:t>Kaleveld</w:t>
      </w:r>
      <w:proofErr w:type="spellEnd"/>
      <w:r w:rsidR="00D30ACE" w:rsidRPr="00910FE2">
        <w:rPr>
          <w:rFonts w:ascii="Calibri" w:hAnsi="Calibri" w:cs="Calibri"/>
          <w:sz w:val="22"/>
          <w:szCs w:val="22"/>
          <w:lang w:val="fr-FR"/>
        </w:rPr>
        <w:t>,</w:t>
      </w:r>
      <w:r w:rsidRPr="00910FE2">
        <w:rPr>
          <w:rFonts w:ascii="Calibri" w:hAnsi="Calibri" w:cs="Calibri"/>
          <w:sz w:val="22"/>
          <w:szCs w:val="22"/>
          <w:lang w:val="fr-FR"/>
        </w:rPr>
        <w:t xml:space="preserve"> L, B</w:t>
      </w:r>
      <w:r w:rsidR="009C7D95" w:rsidRPr="00910FE2">
        <w:rPr>
          <w:rFonts w:ascii="Calibri" w:hAnsi="Calibri" w:cs="Calibri"/>
          <w:sz w:val="22"/>
          <w:szCs w:val="22"/>
          <w:lang w:val="fr-FR"/>
        </w:rPr>
        <w:t>rock</w:t>
      </w:r>
      <w:r w:rsidR="00D30ACE" w:rsidRPr="00910FE2">
        <w:rPr>
          <w:rFonts w:ascii="Calibri" w:hAnsi="Calibri" w:cs="Calibri"/>
          <w:sz w:val="22"/>
          <w:szCs w:val="22"/>
          <w:lang w:val="fr-FR"/>
        </w:rPr>
        <w:t>,</w:t>
      </w:r>
      <w:r w:rsidR="009C7D95" w:rsidRPr="00910FE2">
        <w:rPr>
          <w:rFonts w:ascii="Calibri" w:hAnsi="Calibri" w:cs="Calibri"/>
          <w:sz w:val="22"/>
          <w:szCs w:val="22"/>
          <w:lang w:val="fr-FR"/>
        </w:rPr>
        <w:t xml:space="preserve"> C</w:t>
      </w:r>
      <w:r w:rsidR="00D30ACE" w:rsidRPr="00910FE2">
        <w:rPr>
          <w:rFonts w:ascii="Calibri" w:hAnsi="Calibri" w:cs="Calibri"/>
          <w:sz w:val="22"/>
          <w:szCs w:val="22"/>
          <w:lang w:val="fr-FR"/>
        </w:rPr>
        <w:t xml:space="preserve"> &amp;</w:t>
      </w:r>
      <w:r w:rsidR="009C7D95" w:rsidRPr="00910FE2">
        <w:rPr>
          <w:rFonts w:ascii="Calibri" w:hAnsi="Calibri" w:cs="Calibri"/>
          <w:sz w:val="22"/>
          <w:szCs w:val="22"/>
          <w:lang w:val="fr-FR"/>
        </w:rPr>
        <w:t xml:space="preserve"> </w:t>
      </w:r>
      <w:proofErr w:type="spellStart"/>
      <w:r w:rsidR="009C7D95" w:rsidRPr="00910FE2">
        <w:rPr>
          <w:rFonts w:ascii="Calibri" w:hAnsi="Calibri" w:cs="Calibri"/>
          <w:sz w:val="22"/>
          <w:szCs w:val="22"/>
          <w:lang w:val="fr-FR"/>
        </w:rPr>
        <w:t>Maycock</w:t>
      </w:r>
      <w:proofErr w:type="spellEnd"/>
      <w:r w:rsidR="009C7D95" w:rsidRPr="00910FE2">
        <w:rPr>
          <w:rFonts w:ascii="Calibri" w:hAnsi="Calibri" w:cs="Calibri"/>
          <w:sz w:val="22"/>
          <w:szCs w:val="22"/>
          <w:lang w:val="fr-FR"/>
        </w:rPr>
        <w:t>-Sayce</w:t>
      </w:r>
      <w:r w:rsidR="00D30ACE" w:rsidRPr="00910FE2">
        <w:rPr>
          <w:rFonts w:ascii="Calibri" w:hAnsi="Calibri" w:cs="Calibri"/>
          <w:sz w:val="22"/>
          <w:szCs w:val="22"/>
          <w:lang w:val="fr-FR"/>
        </w:rPr>
        <w:t>,</w:t>
      </w:r>
      <w:r w:rsidR="009C7D95" w:rsidRPr="00910FE2">
        <w:rPr>
          <w:rFonts w:ascii="Calibri" w:hAnsi="Calibri" w:cs="Calibri"/>
          <w:sz w:val="22"/>
          <w:szCs w:val="22"/>
          <w:lang w:val="fr-FR"/>
        </w:rPr>
        <w:t xml:space="preserve"> R </w:t>
      </w:r>
      <w:r w:rsidR="00D30ACE" w:rsidRPr="00910FE2">
        <w:rPr>
          <w:rFonts w:ascii="Calibri" w:hAnsi="Calibri" w:cs="Calibri"/>
          <w:sz w:val="22"/>
          <w:szCs w:val="22"/>
          <w:lang w:val="fr-FR"/>
        </w:rPr>
        <w:t xml:space="preserve">2020, </w:t>
      </w:r>
      <w:r w:rsidR="00D30ACE" w:rsidRPr="00910FE2">
        <w:rPr>
          <w:rFonts w:ascii="Calibri" w:hAnsi="Calibri" w:cs="Calibri"/>
          <w:i/>
          <w:sz w:val="22"/>
          <w:szCs w:val="22"/>
          <w:lang w:val="fr-FR"/>
        </w:rPr>
        <w:t>COVID-</w:t>
      </w:r>
      <w:r w:rsidR="009C7D95" w:rsidRPr="00910FE2">
        <w:rPr>
          <w:rFonts w:ascii="Calibri" w:hAnsi="Calibri" w:cs="Calibri"/>
          <w:i/>
          <w:sz w:val="22"/>
          <w:szCs w:val="22"/>
          <w:lang w:val="fr-FR"/>
        </w:rPr>
        <w:t xml:space="preserve">19 and Mental </w:t>
      </w:r>
      <w:proofErr w:type="spellStart"/>
      <w:r w:rsidR="009C7D95" w:rsidRPr="00910FE2">
        <w:rPr>
          <w:rFonts w:ascii="Calibri" w:hAnsi="Calibri" w:cs="Calibri"/>
          <w:i/>
          <w:sz w:val="22"/>
          <w:szCs w:val="22"/>
          <w:lang w:val="fr-FR"/>
        </w:rPr>
        <w:t>Health</w:t>
      </w:r>
      <w:proofErr w:type="spellEnd"/>
      <w:r w:rsidR="00D30ACE" w:rsidRPr="00910FE2">
        <w:rPr>
          <w:rFonts w:ascii="Calibri" w:hAnsi="Calibri" w:cs="Calibri"/>
          <w:i/>
          <w:sz w:val="22"/>
          <w:szCs w:val="22"/>
          <w:lang w:val="fr-FR"/>
        </w:rPr>
        <w:t>:</w:t>
      </w:r>
      <w:r w:rsidR="009C7D95" w:rsidRPr="00910FE2">
        <w:rPr>
          <w:rFonts w:ascii="Calibri" w:hAnsi="Calibri" w:cs="Calibri"/>
          <w:i/>
          <w:sz w:val="22"/>
          <w:szCs w:val="22"/>
          <w:lang w:val="fr-FR"/>
        </w:rPr>
        <w:t xml:space="preserve"> CSI </w:t>
      </w:r>
      <w:proofErr w:type="spellStart"/>
      <w:r w:rsidR="009C7D95" w:rsidRPr="00910FE2">
        <w:rPr>
          <w:rFonts w:ascii="Calibri" w:hAnsi="Calibri" w:cs="Calibri"/>
          <w:i/>
          <w:sz w:val="22"/>
          <w:szCs w:val="22"/>
          <w:lang w:val="fr-FR"/>
        </w:rPr>
        <w:t>Response</w:t>
      </w:r>
      <w:proofErr w:type="spellEnd"/>
      <w:r w:rsidR="00D30ACE" w:rsidRPr="00910FE2">
        <w:rPr>
          <w:rFonts w:ascii="Calibri" w:hAnsi="Calibri" w:cs="Calibri"/>
          <w:i/>
          <w:sz w:val="22"/>
          <w:szCs w:val="22"/>
          <w:lang w:val="fr-FR"/>
        </w:rPr>
        <w:t>,</w:t>
      </w:r>
      <w:r w:rsidR="009C7D95" w:rsidRPr="00910FE2">
        <w:rPr>
          <w:rFonts w:ascii="Calibri" w:hAnsi="Calibri" w:cs="Calibri"/>
          <w:sz w:val="22"/>
          <w:szCs w:val="22"/>
          <w:lang w:val="fr-FR"/>
        </w:rPr>
        <w:t xml:space="preserve"> Centre for Social impact</w:t>
      </w:r>
      <w:r w:rsidR="00D30ACE" w:rsidRPr="00910FE2">
        <w:rPr>
          <w:rFonts w:ascii="Calibri" w:hAnsi="Calibri" w:cs="Calibri"/>
          <w:sz w:val="22"/>
          <w:szCs w:val="22"/>
          <w:lang w:val="fr-FR"/>
        </w:rPr>
        <w:t>.</w:t>
      </w:r>
    </w:p>
    <w:p w:rsidR="00910FE2" w:rsidRPr="00910FE2" w:rsidRDefault="00910FE2" w:rsidP="005A1F34">
      <w:pPr>
        <w:spacing w:before="240" w:line="312" w:lineRule="auto"/>
        <w:rPr>
          <w:rFonts w:ascii="Calibri" w:hAnsi="Calibri"/>
          <w:sz w:val="22"/>
        </w:rPr>
      </w:pPr>
      <w:r w:rsidRPr="00910FE2">
        <w:rPr>
          <w:rFonts w:ascii="Calibri" w:hAnsi="Calibri"/>
          <w:sz w:val="22"/>
        </w:rPr>
        <w:t>NDIS 2020</w:t>
      </w:r>
      <w:r w:rsidR="005A1F34">
        <w:rPr>
          <w:rFonts w:ascii="Calibri" w:hAnsi="Calibri"/>
          <w:sz w:val="22"/>
        </w:rPr>
        <w:t>,</w:t>
      </w:r>
      <w:r w:rsidRPr="00910FE2">
        <w:rPr>
          <w:rFonts w:ascii="Calibri" w:hAnsi="Calibri"/>
          <w:sz w:val="22"/>
        </w:rPr>
        <w:t xml:space="preserve"> </w:t>
      </w:r>
      <w:r w:rsidRPr="00910FE2">
        <w:rPr>
          <w:rFonts w:ascii="Calibri" w:hAnsi="Calibri"/>
          <w:i/>
          <w:sz w:val="22"/>
        </w:rPr>
        <w:t>Mental health and the NDIS</w:t>
      </w:r>
      <w:r w:rsidRPr="00910FE2">
        <w:rPr>
          <w:rFonts w:ascii="Calibri" w:hAnsi="Calibri"/>
          <w:sz w:val="22"/>
        </w:rPr>
        <w:t xml:space="preserve">, viewed March 2021, </w:t>
      </w:r>
      <w:r w:rsidRPr="001F10B9">
        <w:rPr>
          <w:rFonts w:ascii="Calibri" w:hAnsi="Calibri"/>
          <w:sz w:val="22"/>
        </w:rPr>
        <w:t>https://www.ndis.gov.au/understanding/how-ndis-works/mental-health-and-ndis</w:t>
      </w:r>
    </w:p>
    <w:p w:rsidR="00A86537" w:rsidRPr="00910FE2" w:rsidRDefault="00A86537" w:rsidP="0088472F">
      <w:pPr>
        <w:spacing w:before="240" w:line="312" w:lineRule="auto"/>
        <w:rPr>
          <w:rFonts w:ascii="Calibri" w:hAnsi="Calibri" w:cs="Arial"/>
          <w:sz w:val="22"/>
          <w:szCs w:val="20"/>
          <w:shd w:val="clear" w:color="auto" w:fill="FFFFFF"/>
        </w:rPr>
      </w:pPr>
      <w:proofErr w:type="spellStart"/>
      <w:r w:rsidRPr="00910FE2">
        <w:rPr>
          <w:rFonts w:ascii="Calibri" w:hAnsi="Calibri" w:cs="Arial"/>
          <w:sz w:val="22"/>
          <w:szCs w:val="20"/>
          <w:shd w:val="clear" w:color="auto" w:fill="FFFFFF"/>
        </w:rPr>
        <w:t>Ornell</w:t>
      </w:r>
      <w:proofErr w:type="spellEnd"/>
      <w:r w:rsidR="00D30ACE" w:rsidRPr="00910FE2">
        <w:rPr>
          <w:rFonts w:ascii="Calibri" w:hAnsi="Calibri" w:cs="Arial"/>
          <w:sz w:val="22"/>
          <w:szCs w:val="20"/>
          <w:shd w:val="clear" w:color="auto" w:fill="FFFFFF"/>
        </w:rPr>
        <w:t>,</w:t>
      </w:r>
      <w:r w:rsidRPr="00910FE2">
        <w:rPr>
          <w:rFonts w:ascii="Calibri" w:hAnsi="Calibri" w:cs="Arial"/>
          <w:sz w:val="22"/>
          <w:szCs w:val="20"/>
          <w:shd w:val="clear" w:color="auto" w:fill="FFFFFF"/>
        </w:rPr>
        <w:t xml:space="preserve"> F, Moura</w:t>
      </w:r>
      <w:r w:rsidR="00D30ACE" w:rsidRPr="00910FE2">
        <w:rPr>
          <w:rFonts w:ascii="Calibri" w:hAnsi="Calibri" w:cs="Arial"/>
          <w:sz w:val="22"/>
          <w:szCs w:val="20"/>
          <w:shd w:val="clear" w:color="auto" w:fill="FFFFFF"/>
        </w:rPr>
        <w:t>,</w:t>
      </w:r>
      <w:r w:rsidRPr="00910FE2">
        <w:rPr>
          <w:rFonts w:ascii="Calibri" w:hAnsi="Calibri" w:cs="Arial"/>
          <w:sz w:val="22"/>
          <w:szCs w:val="20"/>
          <w:shd w:val="clear" w:color="auto" w:fill="FFFFFF"/>
        </w:rPr>
        <w:t xml:space="preserve"> HF, Scherer</w:t>
      </w:r>
      <w:r w:rsidR="00D30ACE" w:rsidRPr="00910FE2">
        <w:rPr>
          <w:rFonts w:ascii="Calibri" w:hAnsi="Calibri" w:cs="Arial"/>
          <w:sz w:val="22"/>
          <w:szCs w:val="20"/>
          <w:shd w:val="clear" w:color="auto" w:fill="FFFFFF"/>
        </w:rPr>
        <w:t>,</w:t>
      </w:r>
      <w:r w:rsidRPr="00910FE2">
        <w:rPr>
          <w:rFonts w:ascii="Calibri" w:hAnsi="Calibri" w:cs="Arial"/>
          <w:sz w:val="22"/>
          <w:szCs w:val="20"/>
          <w:shd w:val="clear" w:color="auto" w:fill="FFFFFF"/>
        </w:rPr>
        <w:t xml:space="preserve"> JN, </w:t>
      </w:r>
      <w:proofErr w:type="spellStart"/>
      <w:r w:rsidRPr="00910FE2">
        <w:rPr>
          <w:rFonts w:ascii="Calibri" w:hAnsi="Calibri" w:cs="Arial"/>
          <w:sz w:val="22"/>
          <w:szCs w:val="20"/>
          <w:shd w:val="clear" w:color="auto" w:fill="FFFFFF"/>
        </w:rPr>
        <w:t>Pechansky</w:t>
      </w:r>
      <w:proofErr w:type="spellEnd"/>
      <w:r w:rsidR="00D30ACE" w:rsidRPr="00910FE2">
        <w:rPr>
          <w:rFonts w:ascii="Calibri" w:hAnsi="Calibri" w:cs="Arial"/>
          <w:sz w:val="22"/>
          <w:szCs w:val="20"/>
          <w:shd w:val="clear" w:color="auto" w:fill="FFFFFF"/>
        </w:rPr>
        <w:t>,</w:t>
      </w:r>
      <w:r w:rsidRPr="00910FE2">
        <w:rPr>
          <w:rFonts w:ascii="Calibri" w:hAnsi="Calibri" w:cs="Arial"/>
          <w:sz w:val="22"/>
          <w:szCs w:val="20"/>
          <w:shd w:val="clear" w:color="auto" w:fill="FFFFFF"/>
        </w:rPr>
        <w:t xml:space="preserve"> F, Kessler</w:t>
      </w:r>
      <w:r w:rsidR="00D30ACE" w:rsidRPr="00910FE2">
        <w:rPr>
          <w:rFonts w:ascii="Calibri" w:hAnsi="Calibri" w:cs="Arial"/>
          <w:sz w:val="22"/>
          <w:szCs w:val="20"/>
          <w:shd w:val="clear" w:color="auto" w:fill="FFFFFF"/>
        </w:rPr>
        <w:t>,</w:t>
      </w:r>
      <w:r w:rsidRPr="00910FE2">
        <w:rPr>
          <w:rFonts w:ascii="Calibri" w:hAnsi="Calibri" w:cs="Arial"/>
          <w:sz w:val="22"/>
          <w:szCs w:val="20"/>
          <w:shd w:val="clear" w:color="auto" w:fill="FFFFFF"/>
        </w:rPr>
        <w:t xml:space="preserve"> F</w:t>
      </w:r>
      <w:r w:rsidR="00D30ACE" w:rsidRPr="00910FE2">
        <w:rPr>
          <w:rFonts w:ascii="Calibri" w:hAnsi="Calibri" w:cs="Arial"/>
          <w:sz w:val="22"/>
          <w:szCs w:val="20"/>
          <w:shd w:val="clear" w:color="auto" w:fill="FFFFFF"/>
        </w:rPr>
        <w:t xml:space="preserve"> &amp;</w:t>
      </w:r>
      <w:r w:rsidRPr="00910FE2">
        <w:rPr>
          <w:rFonts w:ascii="Calibri" w:hAnsi="Calibri" w:cs="Arial"/>
          <w:sz w:val="22"/>
          <w:szCs w:val="20"/>
          <w:shd w:val="clear" w:color="auto" w:fill="FFFFFF"/>
        </w:rPr>
        <w:t xml:space="preserve"> von Diemen</w:t>
      </w:r>
      <w:r w:rsidR="00D30ACE" w:rsidRPr="00910FE2">
        <w:rPr>
          <w:rFonts w:ascii="Calibri" w:hAnsi="Calibri" w:cs="Arial"/>
          <w:sz w:val="22"/>
          <w:szCs w:val="20"/>
          <w:shd w:val="clear" w:color="auto" w:fill="FFFFFF"/>
        </w:rPr>
        <w:t>,</w:t>
      </w:r>
      <w:r w:rsidRPr="00910FE2">
        <w:rPr>
          <w:rFonts w:ascii="Calibri" w:hAnsi="Calibri" w:cs="Arial"/>
          <w:sz w:val="22"/>
          <w:szCs w:val="20"/>
          <w:shd w:val="clear" w:color="auto" w:fill="FFFFFF"/>
        </w:rPr>
        <w:t xml:space="preserve"> L</w:t>
      </w:r>
      <w:r w:rsidR="004428B7" w:rsidRPr="00910FE2">
        <w:rPr>
          <w:rFonts w:ascii="Calibri" w:hAnsi="Calibri" w:cs="Arial"/>
          <w:sz w:val="22"/>
          <w:szCs w:val="20"/>
          <w:shd w:val="clear" w:color="auto" w:fill="FFFFFF"/>
        </w:rPr>
        <w:t xml:space="preserve"> 2020,</w:t>
      </w:r>
      <w:r w:rsidRPr="00910FE2">
        <w:rPr>
          <w:rFonts w:ascii="Calibri" w:hAnsi="Calibri" w:cs="Arial"/>
          <w:sz w:val="22"/>
          <w:szCs w:val="20"/>
          <w:shd w:val="clear" w:color="auto" w:fill="FFFFFF"/>
        </w:rPr>
        <w:t xml:space="preserve"> </w:t>
      </w:r>
      <w:r w:rsidR="004428B7" w:rsidRPr="00910FE2">
        <w:rPr>
          <w:rFonts w:ascii="Calibri" w:hAnsi="Calibri" w:cs="Arial"/>
          <w:sz w:val="22"/>
          <w:szCs w:val="20"/>
          <w:shd w:val="clear" w:color="auto" w:fill="FFFFFF"/>
        </w:rPr>
        <w:t>‘</w:t>
      </w:r>
      <w:r w:rsidRPr="00910FE2">
        <w:rPr>
          <w:rFonts w:ascii="Calibri" w:hAnsi="Calibri" w:cs="Arial"/>
          <w:sz w:val="22"/>
          <w:szCs w:val="20"/>
          <w:shd w:val="clear" w:color="auto" w:fill="FFFFFF"/>
        </w:rPr>
        <w:t>The COVID-19 pandemic and its impact on substance use: Implications for prevention and treatment</w:t>
      </w:r>
      <w:r w:rsidR="004428B7" w:rsidRPr="00910FE2">
        <w:rPr>
          <w:rFonts w:ascii="Calibri" w:hAnsi="Calibri" w:cs="Arial"/>
          <w:sz w:val="22"/>
          <w:szCs w:val="20"/>
          <w:shd w:val="clear" w:color="auto" w:fill="FFFFFF"/>
        </w:rPr>
        <w:t xml:space="preserve">’, in </w:t>
      </w:r>
      <w:r w:rsidRPr="00910FE2">
        <w:rPr>
          <w:rFonts w:ascii="Calibri" w:hAnsi="Calibri" w:cs="Arial"/>
          <w:i/>
          <w:iCs/>
          <w:sz w:val="22"/>
          <w:szCs w:val="20"/>
          <w:shd w:val="clear" w:color="auto" w:fill="FFFFFF"/>
        </w:rPr>
        <w:t xml:space="preserve">Psychiatry </w:t>
      </w:r>
      <w:r w:rsidR="004428B7" w:rsidRPr="00910FE2">
        <w:rPr>
          <w:rFonts w:ascii="Calibri" w:hAnsi="Calibri" w:cs="Arial"/>
          <w:i/>
          <w:iCs/>
          <w:sz w:val="22"/>
          <w:szCs w:val="20"/>
          <w:shd w:val="clear" w:color="auto" w:fill="FFFFFF"/>
        </w:rPr>
        <w:t>Research</w:t>
      </w:r>
      <w:r w:rsidR="004428B7" w:rsidRPr="00910FE2">
        <w:rPr>
          <w:rFonts w:ascii="Calibri" w:hAnsi="Calibri" w:cs="Arial"/>
          <w:sz w:val="22"/>
          <w:szCs w:val="20"/>
          <w:shd w:val="clear" w:color="auto" w:fill="FFFFFF"/>
        </w:rPr>
        <w:t>, vol. 289.</w:t>
      </w:r>
    </w:p>
    <w:p w:rsidR="004428B7" w:rsidRPr="00910FE2" w:rsidRDefault="004428B7" w:rsidP="0088472F">
      <w:pPr>
        <w:spacing w:before="240" w:line="312" w:lineRule="auto"/>
        <w:rPr>
          <w:rFonts w:ascii="Calibri" w:hAnsi="Calibri" w:cs="Arial"/>
          <w:sz w:val="22"/>
          <w:szCs w:val="20"/>
          <w:shd w:val="clear" w:color="auto" w:fill="FFFFFF"/>
        </w:rPr>
      </w:pPr>
      <w:r w:rsidRPr="00910FE2">
        <w:rPr>
          <w:rFonts w:ascii="Calibri" w:hAnsi="Calibri" w:cs="Arial"/>
          <w:sz w:val="22"/>
          <w:szCs w:val="20"/>
          <w:shd w:val="clear" w:color="auto" w:fill="FFFFFF"/>
        </w:rPr>
        <w:t xml:space="preserve">Robinson, C 2017, </w:t>
      </w:r>
      <w:r w:rsidRPr="00910FE2">
        <w:rPr>
          <w:rFonts w:ascii="Calibri" w:hAnsi="Calibri" w:cs="Arial"/>
          <w:i/>
          <w:sz w:val="22"/>
          <w:szCs w:val="20"/>
          <w:shd w:val="clear" w:color="auto" w:fill="FFFFFF"/>
        </w:rPr>
        <w:t>Too hard: Highly vulnerable teens in Tasmania</w:t>
      </w:r>
      <w:r w:rsidRPr="00910FE2">
        <w:rPr>
          <w:rFonts w:ascii="Calibri" w:hAnsi="Calibri" w:cs="Arial"/>
          <w:sz w:val="22"/>
          <w:szCs w:val="20"/>
          <w:shd w:val="clear" w:color="auto" w:fill="FFFFFF"/>
        </w:rPr>
        <w:t>, Social Action and Research Centre, Anglicare Tasmania.</w:t>
      </w:r>
    </w:p>
    <w:p w:rsidR="004428B7" w:rsidRPr="00910FE2" w:rsidRDefault="004428B7" w:rsidP="0088472F">
      <w:pPr>
        <w:spacing w:line="312" w:lineRule="auto"/>
        <w:rPr>
          <w:rFonts w:ascii="Calibri" w:hAnsi="Calibri" w:cs="Arial"/>
          <w:sz w:val="22"/>
          <w:szCs w:val="20"/>
          <w:shd w:val="clear" w:color="auto" w:fill="FFFFFF"/>
        </w:rPr>
      </w:pPr>
      <w:r w:rsidRPr="00910FE2">
        <w:rPr>
          <w:rFonts w:ascii="Calibri" w:hAnsi="Calibri" w:cs="Arial"/>
          <w:sz w:val="22"/>
          <w:szCs w:val="20"/>
          <w:shd w:val="clear" w:color="auto" w:fill="FFFFFF"/>
        </w:rPr>
        <w:sym w:font="Symbol" w:char="F0BE"/>
      </w:r>
      <w:r w:rsidRPr="00910FE2">
        <w:rPr>
          <w:rFonts w:ascii="Calibri" w:hAnsi="Calibri" w:cs="Arial"/>
          <w:sz w:val="22"/>
          <w:szCs w:val="20"/>
          <w:shd w:val="clear" w:color="auto" w:fill="FFFFFF"/>
        </w:rPr>
        <w:t xml:space="preserve"> 2018,</w:t>
      </w:r>
      <w:r w:rsidRPr="00910FE2">
        <w:rPr>
          <w:rFonts w:ascii="Calibri" w:hAnsi="Calibri" w:cs="Calibri"/>
          <w:szCs w:val="22"/>
          <w:lang w:val="fr-FR"/>
        </w:rPr>
        <w:t xml:space="preserve"> </w:t>
      </w:r>
      <w:r w:rsidRPr="00910FE2">
        <w:rPr>
          <w:rFonts w:ascii="Calibri" w:hAnsi="Calibri" w:cs="Arial"/>
          <w:i/>
          <w:sz w:val="22"/>
          <w:szCs w:val="20"/>
          <w:shd w:val="clear" w:color="auto" w:fill="FFFFFF"/>
        </w:rPr>
        <w:t>Outside in: How the youth sector supports the school re-engagement of vulnerable children in Tasmania</w:t>
      </w:r>
      <w:r w:rsidRPr="00910FE2">
        <w:rPr>
          <w:rFonts w:ascii="Calibri" w:hAnsi="Calibri" w:cs="Arial"/>
          <w:sz w:val="22"/>
          <w:szCs w:val="20"/>
          <w:shd w:val="clear" w:color="auto" w:fill="FFFFFF"/>
        </w:rPr>
        <w:t>, Social Action and Research Centre, Anglicare Tasmania.</w:t>
      </w:r>
    </w:p>
    <w:p w:rsidR="0088472F" w:rsidRPr="00C5697A" w:rsidRDefault="0088472F" w:rsidP="0088472F">
      <w:pPr>
        <w:spacing w:before="240" w:line="312" w:lineRule="auto"/>
        <w:rPr>
          <w:rFonts w:ascii="Calibri" w:hAnsi="Calibri"/>
          <w:sz w:val="22"/>
        </w:rPr>
      </w:pPr>
      <w:r w:rsidRPr="00C5697A">
        <w:rPr>
          <w:rFonts w:ascii="Calibri" w:hAnsi="Calibri"/>
          <w:sz w:val="22"/>
        </w:rPr>
        <w:t xml:space="preserve">Park, Y, Mulford, C &amp; </w:t>
      </w:r>
      <w:proofErr w:type="spellStart"/>
      <w:r w:rsidRPr="00C5697A">
        <w:rPr>
          <w:rFonts w:ascii="Calibri" w:hAnsi="Calibri"/>
          <w:sz w:val="22"/>
        </w:rPr>
        <w:t>Blachman-Demner</w:t>
      </w:r>
      <w:proofErr w:type="spellEnd"/>
      <w:r w:rsidRPr="00C5697A">
        <w:rPr>
          <w:rFonts w:ascii="Calibri" w:hAnsi="Calibri"/>
          <w:sz w:val="22"/>
        </w:rPr>
        <w:t>, D 2018</w:t>
      </w:r>
      <w:r w:rsidR="005A1F34">
        <w:rPr>
          <w:rFonts w:ascii="Calibri" w:hAnsi="Calibri"/>
          <w:sz w:val="22"/>
        </w:rPr>
        <w:t>,</w:t>
      </w:r>
      <w:r w:rsidRPr="00C5697A">
        <w:rPr>
          <w:rFonts w:ascii="Calibri" w:hAnsi="Calibri"/>
          <w:sz w:val="22"/>
        </w:rPr>
        <w:t xml:space="preserve"> </w:t>
      </w:r>
      <w:r w:rsidR="005A1F34">
        <w:rPr>
          <w:rFonts w:ascii="Calibri" w:hAnsi="Calibri"/>
          <w:sz w:val="22"/>
        </w:rPr>
        <w:t>‘</w:t>
      </w:r>
      <w:r w:rsidRPr="00C5697A">
        <w:rPr>
          <w:rFonts w:ascii="Calibri" w:hAnsi="Calibri"/>
          <w:sz w:val="22"/>
        </w:rPr>
        <w:t>The acute and chronic impact of adolescent dating violence: A public health perspective</w:t>
      </w:r>
      <w:r w:rsidR="005A1F34">
        <w:rPr>
          <w:rFonts w:ascii="Calibri" w:hAnsi="Calibri"/>
          <w:sz w:val="22"/>
        </w:rPr>
        <w:t>’,</w:t>
      </w:r>
      <w:r w:rsidRPr="00C5697A">
        <w:rPr>
          <w:rFonts w:ascii="Calibri" w:hAnsi="Calibri"/>
          <w:sz w:val="22"/>
        </w:rPr>
        <w:t xml:space="preserve"> </w:t>
      </w:r>
      <w:r w:rsidR="005A1F34">
        <w:rPr>
          <w:rFonts w:ascii="Calibri" w:hAnsi="Calibri"/>
          <w:sz w:val="22"/>
        </w:rPr>
        <w:t>i</w:t>
      </w:r>
      <w:r w:rsidRPr="00C5697A">
        <w:rPr>
          <w:rFonts w:ascii="Calibri" w:hAnsi="Calibri"/>
          <w:sz w:val="22"/>
        </w:rPr>
        <w:t xml:space="preserve">n </w:t>
      </w:r>
      <w:r w:rsidRPr="005A1F34">
        <w:rPr>
          <w:rFonts w:ascii="Calibri" w:hAnsi="Calibri"/>
          <w:i/>
          <w:sz w:val="22"/>
        </w:rPr>
        <w:t>Adolescent Dating Violence</w:t>
      </w:r>
      <w:r w:rsidR="005A1F34">
        <w:rPr>
          <w:rFonts w:ascii="Calibri" w:hAnsi="Calibri"/>
          <w:i/>
          <w:sz w:val="22"/>
        </w:rPr>
        <w:t>,</w:t>
      </w:r>
      <w:r w:rsidRPr="00C5697A">
        <w:rPr>
          <w:rFonts w:ascii="Calibri" w:hAnsi="Calibri"/>
          <w:sz w:val="22"/>
        </w:rPr>
        <w:t xml:space="preserve"> Academic Press</w:t>
      </w:r>
      <w:r w:rsidR="005A1F34">
        <w:rPr>
          <w:rFonts w:ascii="Calibri" w:hAnsi="Calibri"/>
          <w:sz w:val="22"/>
        </w:rPr>
        <w:t xml:space="preserve">, pp. </w:t>
      </w:r>
      <w:r w:rsidR="005A1F34" w:rsidRPr="00C5697A">
        <w:rPr>
          <w:rFonts w:ascii="Calibri" w:hAnsi="Calibri"/>
          <w:sz w:val="22"/>
        </w:rPr>
        <w:t>53-83</w:t>
      </w:r>
      <w:r w:rsidRPr="00C5697A">
        <w:rPr>
          <w:rFonts w:ascii="Calibri" w:hAnsi="Calibri"/>
          <w:sz w:val="22"/>
        </w:rPr>
        <w:t>.</w:t>
      </w:r>
    </w:p>
    <w:p w:rsidR="0088472F" w:rsidRPr="00AD75A6" w:rsidRDefault="0088472F" w:rsidP="0088472F">
      <w:pPr>
        <w:spacing w:before="240" w:line="312" w:lineRule="auto"/>
        <w:rPr>
          <w:rStyle w:val="Hyperlink"/>
          <w:rFonts w:ascii="Calibri" w:hAnsi="Calibri"/>
          <w:sz w:val="22"/>
          <w:u w:val="none"/>
        </w:rPr>
      </w:pPr>
      <w:r w:rsidRPr="00AD75A6">
        <w:rPr>
          <w:rStyle w:val="Hyperlink"/>
          <w:rFonts w:ascii="Calibri" w:hAnsi="Calibri"/>
          <w:sz w:val="22"/>
          <w:u w:val="none"/>
        </w:rPr>
        <w:t xml:space="preserve">Postlethwaite, A, Kellett, S &amp; </w:t>
      </w:r>
      <w:proofErr w:type="spellStart"/>
      <w:r w:rsidRPr="00AD75A6">
        <w:rPr>
          <w:rStyle w:val="Hyperlink"/>
          <w:rFonts w:ascii="Calibri" w:hAnsi="Calibri"/>
          <w:sz w:val="22"/>
          <w:u w:val="none"/>
        </w:rPr>
        <w:t>Mataix</w:t>
      </w:r>
      <w:proofErr w:type="spellEnd"/>
      <w:r w:rsidRPr="00AD75A6">
        <w:rPr>
          <w:rStyle w:val="Hyperlink"/>
          <w:rFonts w:ascii="Calibri" w:hAnsi="Calibri"/>
          <w:sz w:val="22"/>
          <w:u w:val="none"/>
        </w:rPr>
        <w:t xml:space="preserve">-Cols, D 2019, ‘Prevalence of hoarding disorder: A systematic review and meta-analysis’, in </w:t>
      </w:r>
      <w:r w:rsidRPr="005A1F34">
        <w:rPr>
          <w:rStyle w:val="Hyperlink"/>
          <w:rFonts w:ascii="Calibri" w:hAnsi="Calibri"/>
          <w:i/>
          <w:sz w:val="22"/>
          <w:u w:val="none"/>
        </w:rPr>
        <w:t>Journal of Affective Disorders</w:t>
      </w:r>
      <w:r w:rsidRPr="00AD75A6">
        <w:rPr>
          <w:rStyle w:val="Hyperlink"/>
          <w:rFonts w:ascii="Calibri" w:hAnsi="Calibri"/>
          <w:sz w:val="22"/>
          <w:u w:val="none"/>
        </w:rPr>
        <w:t>, vol. 256, pp. 309-316.</w:t>
      </w:r>
    </w:p>
    <w:p w:rsidR="004D44E3" w:rsidRPr="00910FE2" w:rsidRDefault="004D44E3" w:rsidP="0088472F">
      <w:pPr>
        <w:spacing w:before="240" w:line="312" w:lineRule="auto"/>
        <w:rPr>
          <w:rFonts w:ascii="Calibri" w:hAnsi="Calibri" w:cs="Arial"/>
          <w:sz w:val="22"/>
          <w:szCs w:val="20"/>
          <w:shd w:val="clear" w:color="auto" w:fill="FFFFFF"/>
        </w:rPr>
      </w:pPr>
      <w:r w:rsidRPr="00910FE2">
        <w:rPr>
          <w:rFonts w:ascii="Calibri" w:hAnsi="Calibri" w:cs="Arial"/>
          <w:sz w:val="22"/>
          <w:szCs w:val="20"/>
          <w:shd w:val="clear" w:color="auto" w:fill="FFFFFF"/>
        </w:rPr>
        <w:t>Primary Health Tasmania (PHT) 20</w:t>
      </w:r>
      <w:r w:rsidR="00786E97">
        <w:rPr>
          <w:rFonts w:ascii="Calibri" w:hAnsi="Calibri" w:cs="Arial"/>
          <w:sz w:val="22"/>
          <w:szCs w:val="20"/>
          <w:shd w:val="clear" w:color="auto" w:fill="FFFFFF"/>
        </w:rPr>
        <w:t>20</w:t>
      </w:r>
      <w:r w:rsidRPr="00910FE2">
        <w:rPr>
          <w:rFonts w:ascii="Calibri" w:hAnsi="Calibri" w:cs="Arial"/>
          <w:sz w:val="22"/>
          <w:szCs w:val="20"/>
          <w:shd w:val="clear" w:color="auto" w:fill="FFFFFF"/>
        </w:rPr>
        <w:t xml:space="preserve">, </w:t>
      </w:r>
      <w:r w:rsidRPr="00910FE2">
        <w:rPr>
          <w:rFonts w:ascii="Calibri" w:hAnsi="Calibri" w:cs="Arial"/>
          <w:i/>
          <w:sz w:val="22"/>
          <w:szCs w:val="20"/>
          <w:shd w:val="clear" w:color="auto" w:fill="FFFFFF"/>
        </w:rPr>
        <w:t>Needs Assessment Report</w:t>
      </w:r>
      <w:r w:rsidRPr="00910FE2">
        <w:rPr>
          <w:rFonts w:ascii="Calibri" w:hAnsi="Calibri" w:cs="Arial"/>
          <w:sz w:val="22"/>
          <w:szCs w:val="20"/>
          <w:shd w:val="clear" w:color="auto" w:fill="FFFFFF"/>
        </w:rPr>
        <w:t>, PHN Tasmania, Australian Government.</w:t>
      </w:r>
    </w:p>
    <w:p w:rsidR="00910FE2" w:rsidRDefault="00910FE2" w:rsidP="0088472F">
      <w:pPr>
        <w:spacing w:before="240" w:line="312" w:lineRule="auto"/>
        <w:rPr>
          <w:rStyle w:val="Hyperlink"/>
          <w:rFonts w:ascii="Calibri" w:hAnsi="Calibri"/>
          <w:sz w:val="22"/>
        </w:rPr>
      </w:pPr>
      <w:r w:rsidRPr="00910FE2">
        <w:rPr>
          <w:rFonts w:ascii="Calibri" w:hAnsi="Calibri"/>
          <w:sz w:val="22"/>
        </w:rPr>
        <w:t xml:space="preserve">Productivity Commission 2017, </w:t>
      </w:r>
      <w:r w:rsidRPr="00910FE2">
        <w:rPr>
          <w:rFonts w:ascii="Calibri" w:hAnsi="Calibri"/>
          <w:i/>
          <w:iCs/>
          <w:sz w:val="22"/>
        </w:rPr>
        <w:t>National Disability Insurance Scheme (NDIS) Costs</w:t>
      </w:r>
      <w:r w:rsidRPr="00910FE2">
        <w:rPr>
          <w:rFonts w:ascii="Calibri" w:hAnsi="Calibri"/>
          <w:iCs/>
          <w:sz w:val="22"/>
        </w:rPr>
        <w:t>,</w:t>
      </w:r>
      <w:r w:rsidRPr="00910FE2">
        <w:rPr>
          <w:rFonts w:ascii="Calibri" w:hAnsi="Calibri"/>
          <w:sz w:val="22"/>
        </w:rPr>
        <w:t xml:space="preserve"> </w:t>
      </w:r>
      <w:r w:rsidR="005A1F34">
        <w:rPr>
          <w:rFonts w:ascii="Calibri" w:hAnsi="Calibri"/>
          <w:sz w:val="22"/>
        </w:rPr>
        <w:t>s</w:t>
      </w:r>
      <w:r w:rsidRPr="00910FE2">
        <w:rPr>
          <w:rFonts w:ascii="Calibri" w:hAnsi="Calibri"/>
          <w:sz w:val="22"/>
        </w:rPr>
        <w:t xml:space="preserve">tudy </w:t>
      </w:r>
      <w:r w:rsidR="005A1F34">
        <w:rPr>
          <w:rFonts w:ascii="Calibri" w:hAnsi="Calibri"/>
          <w:sz w:val="22"/>
        </w:rPr>
        <w:t>r</w:t>
      </w:r>
      <w:r w:rsidRPr="00910FE2">
        <w:rPr>
          <w:rFonts w:ascii="Calibri" w:hAnsi="Calibri"/>
          <w:sz w:val="22"/>
        </w:rPr>
        <w:t>eport, Canberra</w:t>
      </w:r>
      <w:bookmarkStart w:id="32" w:name="JEL"/>
      <w:bookmarkEnd w:id="32"/>
      <w:r w:rsidR="005A1F34">
        <w:rPr>
          <w:rFonts w:ascii="Calibri" w:hAnsi="Calibri"/>
          <w:sz w:val="22"/>
        </w:rPr>
        <w:t>,</w:t>
      </w:r>
      <w:r w:rsidRPr="00910FE2">
        <w:rPr>
          <w:rFonts w:ascii="Calibri" w:hAnsi="Calibri"/>
          <w:sz w:val="22"/>
        </w:rPr>
        <w:t xml:space="preserve"> </w:t>
      </w:r>
      <w:r w:rsidRPr="001F10B9">
        <w:rPr>
          <w:rFonts w:ascii="Calibri" w:hAnsi="Calibri"/>
          <w:sz w:val="22"/>
        </w:rPr>
        <w:t>https://www.pc.gov.au/inquiries/completed/ndis-costs/report</w:t>
      </w:r>
      <w:r w:rsidR="005A1F34">
        <w:rPr>
          <w:rStyle w:val="Hyperlink"/>
          <w:rFonts w:ascii="Calibri" w:hAnsi="Calibri"/>
          <w:sz w:val="22"/>
        </w:rPr>
        <w:t>.</w:t>
      </w:r>
    </w:p>
    <w:p w:rsidR="00BE0492" w:rsidRPr="00AD75A6" w:rsidRDefault="00BE0492" w:rsidP="0088472F">
      <w:pPr>
        <w:spacing w:before="240" w:line="312" w:lineRule="auto"/>
        <w:rPr>
          <w:rStyle w:val="Hyperlink"/>
          <w:rFonts w:ascii="Calibri" w:hAnsi="Calibri"/>
          <w:sz w:val="22"/>
          <w:u w:val="none"/>
        </w:rPr>
      </w:pPr>
      <w:r w:rsidRPr="00AD75A6">
        <w:rPr>
          <w:rStyle w:val="Hyperlink"/>
          <w:rFonts w:ascii="Calibri" w:hAnsi="Calibri"/>
          <w:sz w:val="22"/>
          <w:u w:val="none"/>
        </w:rPr>
        <w:t xml:space="preserve">Royal Commission into Aged Care Quality and Safety (Royal Commission) 2021, </w:t>
      </w:r>
      <w:r w:rsidRPr="00AD75A6">
        <w:rPr>
          <w:rStyle w:val="Hyperlink"/>
          <w:rFonts w:ascii="Calibri" w:hAnsi="Calibri"/>
          <w:i/>
          <w:sz w:val="22"/>
          <w:u w:val="none"/>
        </w:rPr>
        <w:t>Final report: Care, dignity and respect</w:t>
      </w:r>
      <w:r w:rsidRPr="00AD75A6">
        <w:rPr>
          <w:rStyle w:val="Hyperlink"/>
          <w:rFonts w:ascii="Calibri" w:hAnsi="Calibri"/>
          <w:sz w:val="22"/>
          <w:u w:val="none"/>
        </w:rPr>
        <w:t>, The Office of the Royal Commission.</w:t>
      </w:r>
    </w:p>
    <w:p w:rsidR="00BE0492" w:rsidRPr="00AD75A6" w:rsidRDefault="00BE0492" w:rsidP="0088472F">
      <w:pPr>
        <w:spacing w:before="240" w:line="312" w:lineRule="auto"/>
        <w:rPr>
          <w:rStyle w:val="Hyperlink"/>
          <w:rFonts w:ascii="Calibri" w:hAnsi="Calibri"/>
          <w:sz w:val="22"/>
          <w:u w:val="none"/>
        </w:rPr>
      </w:pPr>
      <w:r w:rsidRPr="00AD75A6">
        <w:rPr>
          <w:rStyle w:val="Hyperlink"/>
          <w:rFonts w:ascii="Calibri" w:hAnsi="Calibri"/>
          <w:sz w:val="22"/>
          <w:u w:val="none"/>
        </w:rPr>
        <w:t xml:space="preserve">Stark, D 2013, </w:t>
      </w:r>
      <w:r w:rsidRPr="0088472F">
        <w:rPr>
          <w:rStyle w:val="Hyperlink"/>
          <w:rFonts w:ascii="Calibri" w:hAnsi="Calibri"/>
          <w:i/>
          <w:sz w:val="22"/>
          <w:u w:val="none"/>
        </w:rPr>
        <w:t>Beyond overwhelmed: Identifying pathways to deliver more effective services for people and their pets affected by hoarding and squalor across NSW</w:t>
      </w:r>
      <w:r w:rsidRPr="00AD75A6">
        <w:rPr>
          <w:rStyle w:val="Hyperlink"/>
          <w:rFonts w:ascii="Calibri" w:hAnsi="Calibri"/>
          <w:sz w:val="22"/>
          <w:u w:val="none"/>
        </w:rPr>
        <w:t>, NSW Hoarding and Squalor Issues Paper, commissioned by the NSW Hoarding and Squalor Taskforce.</w:t>
      </w:r>
    </w:p>
    <w:p w:rsidR="00EA3127" w:rsidRDefault="00C5697A" w:rsidP="0088472F">
      <w:pPr>
        <w:spacing w:before="240" w:line="312" w:lineRule="auto"/>
        <w:rPr>
          <w:rFonts w:ascii="Calibri" w:hAnsi="Calibri"/>
          <w:sz w:val="22"/>
        </w:rPr>
      </w:pPr>
      <w:r w:rsidRPr="00C5697A">
        <w:rPr>
          <w:rFonts w:ascii="Calibri" w:hAnsi="Calibri"/>
          <w:sz w:val="22"/>
        </w:rPr>
        <w:t>World Health Organization</w:t>
      </w:r>
      <w:r w:rsidR="005A1F34">
        <w:rPr>
          <w:rFonts w:ascii="Calibri" w:hAnsi="Calibri"/>
          <w:sz w:val="22"/>
        </w:rPr>
        <w:t xml:space="preserve"> &amp; </w:t>
      </w:r>
      <w:r w:rsidRPr="00C5697A">
        <w:rPr>
          <w:rFonts w:ascii="Calibri" w:hAnsi="Calibri"/>
          <w:sz w:val="22"/>
        </w:rPr>
        <w:t>London School of Hygiene and Tropical Medicine 2010</w:t>
      </w:r>
      <w:r w:rsidR="005A1F34">
        <w:rPr>
          <w:rFonts w:ascii="Calibri" w:hAnsi="Calibri"/>
          <w:sz w:val="22"/>
        </w:rPr>
        <w:t>,</w:t>
      </w:r>
      <w:r w:rsidRPr="00C5697A">
        <w:rPr>
          <w:rFonts w:ascii="Calibri" w:hAnsi="Calibri"/>
          <w:sz w:val="22"/>
        </w:rPr>
        <w:t xml:space="preserve"> </w:t>
      </w:r>
      <w:r w:rsidRPr="005A1F34">
        <w:rPr>
          <w:rFonts w:ascii="Calibri" w:hAnsi="Calibri"/>
          <w:i/>
          <w:sz w:val="22"/>
        </w:rPr>
        <w:t>Preventing intimate partner and sexual violence against women: taking action and generating evidence</w:t>
      </w:r>
      <w:r w:rsidR="005A1F34">
        <w:rPr>
          <w:rFonts w:ascii="Calibri" w:hAnsi="Calibri"/>
          <w:i/>
          <w:sz w:val="22"/>
        </w:rPr>
        <w:t>,</w:t>
      </w:r>
      <w:r w:rsidRPr="00C5697A">
        <w:rPr>
          <w:rFonts w:ascii="Calibri" w:hAnsi="Calibri"/>
          <w:sz w:val="22"/>
        </w:rPr>
        <w:t xml:space="preserve"> World Health Organization</w:t>
      </w:r>
      <w:r w:rsidR="005A1F34">
        <w:rPr>
          <w:rFonts w:ascii="Calibri" w:hAnsi="Calibri"/>
          <w:sz w:val="22"/>
        </w:rPr>
        <w:t xml:space="preserve">, </w:t>
      </w:r>
      <w:r w:rsidR="005A1F34" w:rsidRPr="00C5697A">
        <w:rPr>
          <w:rFonts w:ascii="Calibri" w:hAnsi="Calibri"/>
          <w:sz w:val="22"/>
        </w:rPr>
        <w:t>Geneva</w:t>
      </w:r>
      <w:r w:rsidRPr="00C5697A">
        <w:rPr>
          <w:rFonts w:ascii="Calibri" w:hAnsi="Calibri"/>
          <w:sz w:val="22"/>
        </w:rPr>
        <w:t>.</w:t>
      </w:r>
    </w:p>
    <w:p w:rsidR="00C5697A" w:rsidRPr="00D9540B" w:rsidRDefault="00C5697A" w:rsidP="0088472F">
      <w:pPr>
        <w:spacing w:before="240" w:line="312" w:lineRule="auto"/>
        <w:rPr>
          <w:rFonts w:ascii="Calibri" w:hAnsi="Calibri"/>
          <w:sz w:val="22"/>
        </w:rPr>
      </w:pPr>
    </w:p>
    <w:sectPr w:rsidR="00C5697A" w:rsidRPr="00D9540B" w:rsidSect="00DF5D54">
      <w:headerReference w:type="default" r:id="rId17"/>
      <w:footerReference w:type="default" r:id="rId18"/>
      <w:pgSz w:w="11900" w:h="16840"/>
      <w:pgMar w:top="993" w:right="1440" w:bottom="1440" w:left="1440" w:header="283"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2CF0A" w16cex:dateUtc="2020-11-08T09:09:00Z"/>
  <w16cex:commentExtensible w16cex:durableId="2352D50C" w16cex:dateUtc="2020-11-08T09:35:00Z"/>
  <w16cex:commentExtensible w16cex:durableId="2352D95D" w16cex:dateUtc="2020-11-08T09:53:00Z"/>
  <w16cex:commentExtensible w16cex:durableId="2352D9FC" w16cex:dateUtc="2020-11-08T09:56:00Z"/>
  <w16cex:commentExtensible w16cex:durableId="2352DA31" w16cex:dateUtc="2020-11-08T09:57:00Z"/>
  <w16cex:commentExtensible w16cex:durableId="2352D72B" w16cex:dateUtc="2020-11-08T09:44:00Z"/>
  <w16cex:commentExtensible w16cex:durableId="2352DB8A" w16cex:dateUtc="2020-11-08T10:03:00Z"/>
  <w16cex:commentExtensible w16cex:durableId="2352DBBC" w16cex:dateUtc="2020-11-08T10:03:00Z"/>
  <w16cex:commentExtensible w16cex:durableId="2352DD35" w16cex:dateUtc="2020-11-08T10:10:00Z"/>
  <w16cex:commentExtensible w16cex:durableId="2352DE03" w16cex:dateUtc="2020-11-08T10:13:00Z"/>
  <w16cex:commentExtensible w16cex:durableId="2352DDB4" w16cex:dateUtc="2020-11-08T10: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7D2" w:rsidRDefault="00AF47D2">
      <w:r>
        <w:separator/>
      </w:r>
    </w:p>
  </w:endnote>
  <w:endnote w:type="continuationSeparator" w:id="0">
    <w:p w:rsidR="00AF47D2" w:rsidRDefault="00AF4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ontserrat72">
    <w:panose1 w:val="00000400000000000000"/>
    <w:charset w:val="00"/>
    <w:family w:val="auto"/>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venirNext LT Pro Regular">
    <w:altName w:val="Calibri"/>
    <w:panose1 w:val="020B0504020202020204"/>
    <w:charset w:val="00"/>
    <w:family w:val="swiss"/>
    <w:pitch w:val="variable"/>
    <w:sig w:usb0="800000AF" w:usb1="5000204A" w:usb2="00000000" w:usb3="00000000" w:csb0="00000093" w:csb1="00000000"/>
  </w:font>
  <w:font w:name="Montserrat73">
    <w:altName w:val="Montserrat"/>
    <w:panose1 w:val="00000500000000000000"/>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327B" w:rsidRDefault="00C0327B">
    <w:pPr>
      <w:pStyle w:val="Footer"/>
      <w:tabs>
        <w:tab w:val="left" w:pos="1605"/>
        <w:tab w:val="center" w:pos="4333"/>
      </w:tabs>
      <w:ind w:right="360"/>
    </w:pP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327B" w:rsidRDefault="00C0327B">
    <w:pPr>
      <w:pStyle w:val="Footer"/>
      <w:jc w:val="right"/>
    </w:pPr>
    <w:r>
      <w:fldChar w:fldCharType="begin"/>
    </w:r>
    <w:r>
      <w:instrText xml:space="preserve"> PAGE </w:instrText>
    </w:r>
    <w:r>
      <w:fldChar w:fldCharType="separate"/>
    </w:r>
    <w:r w:rsidR="007F23CD">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7D2" w:rsidRDefault="00AF47D2">
      <w:r>
        <w:separator/>
      </w:r>
    </w:p>
  </w:footnote>
  <w:footnote w:type="continuationSeparator" w:id="0">
    <w:p w:rsidR="00AF47D2" w:rsidRDefault="00AF47D2">
      <w:r>
        <w:continuationSeparator/>
      </w:r>
    </w:p>
  </w:footnote>
  <w:footnote w:type="continuationNotice" w:id="1">
    <w:p w:rsidR="00AF47D2" w:rsidRDefault="00AF47D2"/>
  </w:footnote>
  <w:footnote w:id="2">
    <w:p w:rsidR="00B229D9" w:rsidRPr="00F32EF4" w:rsidRDefault="00B229D9" w:rsidP="00B229D9">
      <w:pPr>
        <w:rPr>
          <w:sz w:val="16"/>
          <w:szCs w:val="16"/>
        </w:rPr>
      </w:pPr>
      <w:r w:rsidRPr="00D81DD3">
        <w:rPr>
          <w:rStyle w:val="FootnoteReference"/>
          <w:sz w:val="16"/>
          <w:szCs w:val="16"/>
        </w:rPr>
        <w:footnoteRef/>
      </w:r>
      <w:r w:rsidRPr="00D81DD3">
        <w:rPr>
          <w:sz w:val="16"/>
          <w:szCs w:val="16"/>
        </w:rPr>
        <w:t xml:space="preserve"> </w:t>
      </w:r>
      <w:r>
        <w:rPr>
          <w:sz w:val="16"/>
          <w:szCs w:val="16"/>
        </w:rPr>
        <w:t>These figures are estimates.</w:t>
      </w:r>
      <w:r w:rsidRPr="00D81DD3">
        <w:rPr>
          <w:sz w:val="16"/>
          <w:szCs w:val="16"/>
        </w:rPr>
        <w:t xml:space="preserve"> </w:t>
      </w:r>
      <w:r>
        <w:rPr>
          <w:sz w:val="16"/>
          <w:szCs w:val="16"/>
        </w:rPr>
        <w:t xml:space="preserve">They </w:t>
      </w:r>
      <w:r w:rsidRPr="00D81DD3">
        <w:rPr>
          <w:sz w:val="16"/>
          <w:szCs w:val="16"/>
        </w:rPr>
        <w:t xml:space="preserve">apply the estimated costs </w:t>
      </w:r>
      <w:r>
        <w:rPr>
          <w:sz w:val="16"/>
          <w:szCs w:val="16"/>
        </w:rPr>
        <w:t xml:space="preserve">of support </w:t>
      </w:r>
      <w:r w:rsidRPr="00D81DD3">
        <w:rPr>
          <w:sz w:val="16"/>
          <w:szCs w:val="16"/>
        </w:rPr>
        <w:t>provided by Catholic Community Services (2014) to an estimated 5000 older Tasmanians living with hoarding.</w:t>
      </w:r>
      <w:r>
        <w:rPr>
          <w:sz w:val="16"/>
          <w:szCs w:val="16"/>
        </w:rPr>
        <w:t xml:space="preserve"> See Fidler 2021b, Appendix 1, for details of costings. Critical care costs may </w:t>
      </w:r>
      <w:r w:rsidRPr="00CB2308">
        <w:rPr>
          <w:sz w:val="16"/>
          <w:szCs w:val="16"/>
        </w:rPr>
        <w:t>include increased residential fires</w:t>
      </w:r>
      <w:r>
        <w:rPr>
          <w:sz w:val="16"/>
          <w:szCs w:val="16"/>
        </w:rPr>
        <w:t xml:space="preserve">; </w:t>
      </w:r>
      <w:r w:rsidRPr="00CB2308">
        <w:rPr>
          <w:sz w:val="16"/>
          <w:szCs w:val="16"/>
        </w:rPr>
        <w:t>increased hospitalisations</w:t>
      </w:r>
      <w:r>
        <w:rPr>
          <w:sz w:val="16"/>
          <w:szCs w:val="16"/>
        </w:rPr>
        <w:t xml:space="preserve">; </w:t>
      </w:r>
      <w:r w:rsidRPr="00CB2308">
        <w:rPr>
          <w:sz w:val="16"/>
          <w:szCs w:val="16"/>
        </w:rPr>
        <w:t>delayed discharge from hospital due to the home environment being deemed unsuitable</w:t>
      </w:r>
      <w:r>
        <w:rPr>
          <w:sz w:val="16"/>
          <w:szCs w:val="16"/>
        </w:rPr>
        <w:t xml:space="preserve">; </w:t>
      </w:r>
      <w:r w:rsidRPr="00CB2308">
        <w:rPr>
          <w:sz w:val="16"/>
          <w:szCs w:val="16"/>
        </w:rPr>
        <w:t>repairs and cleanups borne by councils, public and social housing providers and landlords</w:t>
      </w:r>
      <w:r>
        <w:rPr>
          <w:sz w:val="16"/>
          <w:szCs w:val="16"/>
        </w:rPr>
        <w:t xml:space="preserve">; </w:t>
      </w:r>
      <w:r w:rsidRPr="00CB2308">
        <w:rPr>
          <w:sz w:val="16"/>
          <w:szCs w:val="16"/>
        </w:rPr>
        <w:t>tenancy tribunals and other legal processes</w:t>
      </w:r>
      <w:r>
        <w:rPr>
          <w:sz w:val="16"/>
          <w:szCs w:val="16"/>
        </w:rPr>
        <w:t xml:space="preserve">; </w:t>
      </w:r>
      <w:r w:rsidRPr="00CB2308">
        <w:rPr>
          <w:sz w:val="16"/>
          <w:szCs w:val="16"/>
        </w:rPr>
        <w:t>crisis accommodation</w:t>
      </w:r>
      <w:r>
        <w:rPr>
          <w:sz w:val="16"/>
          <w:szCs w:val="16"/>
        </w:rPr>
        <w:t xml:space="preserve">; </w:t>
      </w:r>
      <w:r w:rsidRPr="00CB2308">
        <w:rPr>
          <w:sz w:val="16"/>
          <w:szCs w:val="16"/>
        </w:rPr>
        <w:t>housing and homelessness support provision</w:t>
      </w:r>
      <w:r>
        <w:rPr>
          <w:sz w:val="16"/>
          <w:szCs w:val="16"/>
        </w:rPr>
        <w:t xml:space="preserve">; </w:t>
      </w:r>
      <w:r w:rsidRPr="00CB2308">
        <w:rPr>
          <w:sz w:val="16"/>
          <w:szCs w:val="16"/>
        </w:rPr>
        <w:t>emergency welfare payments</w:t>
      </w:r>
      <w:r>
        <w:rPr>
          <w:sz w:val="16"/>
          <w:szCs w:val="16"/>
        </w:rPr>
        <w:t>; and</w:t>
      </w:r>
      <w:r w:rsidRPr="00F32EF4">
        <w:rPr>
          <w:sz w:val="16"/>
          <w:szCs w:val="16"/>
        </w:rPr>
        <w:t xml:space="preserve"> premature entry into long-term residential aged care.</w:t>
      </w:r>
      <w:r>
        <w:rPr>
          <w:sz w:val="16"/>
          <w:szCs w:val="16"/>
        </w:rPr>
        <w:t xml:space="preserve"> Early intervention costs may include case management, repairs and cleaning, and first response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327B" w:rsidRDefault="00C0327B">
    <w:pPr>
      <w:pStyle w:val="Header"/>
      <w:jc w:val="center"/>
    </w:pPr>
    <w:r>
      <w:rPr>
        <w:b/>
        <w:bCs/>
        <w:spacing w:val="40"/>
        <w:sz w:val="36"/>
        <w:szCs w:val="36"/>
      </w:rPr>
      <w:t>SUBMISSION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327B" w:rsidRDefault="00C0327B">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327B" w:rsidRDefault="00C0327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64601"/>
    <w:multiLevelType w:val="hybridMultilevel"/>
    <w:tmpl w:val="BA0E2C76"/>
    <w:lvl w:ilvl="0" w:tplc="5E80F0C8">
      <w:numFmt w:val="bullet"/>
      <w:lvlText w:val="-"/>
      <w:lvlJc w:val="left"/>
      <w:pPr>
        <w:ind w:left="720" w:hanging="360"/>
      </w:pPr>
      <w:rPr>
        <w:rFonts w:ascii="Calibri" w:eastAsia="Montserrat72" w:hAnsi="Calibri" w:cs="Montserrat72"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714E74"/>
    <w:multiLevelType w:val="hybridMultilevel"/>
    <w:tmpl w:val="03644F7E"/>
    <w:lvl w:ilvl="0" w:tplc="F872DD82">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022202"/>
    <w:multiLevelType w:val="hybridMultilevel"/>
    <w:tmpl w:val="20E07CF8"/>
    <w:numStyleLink w:val="ImportedStyle3"/>
  </w:abstractNum>
  <w:abstractNum w:abstractNumId="3" w15:restartNumberingAfterBreak="0">
    <w:nsid w:val="1D517597"/>
    <w:multiLevelType w:val="hybridMultilevel"/>
    <w:tmpl w:val="ADEEF456"/>
    <w:numStyleLink w:val="ImportedStyle4"/>
  </w:abstractNum>
  <w:abstractNum w:abstractNumId="4" w15:restartNumberingAfterBreak="0">
    <w:nsid w:val="1D65694F"/>
    <w:multiLevelType w:val="hybridMultilevel"/>
    <w:tmpl w:val="ADEEF456"/>
    <w:styleLink w:val="ImportedStyle4"/>
    <w:lvl w:ilvl="0" w:tplc="15D888B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D7CD41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BE32EE">
      <w:start w:val="1"/>
      <w:numFmt w:val="lowerRoman"/>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3E5245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64AF2E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6ED2AA">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3D401E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2D41C2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610CB14">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4796269"/>
    <w:multiLevelType w:val="hybridMultilevel"/>
    <w:tmpl w:val="54FEFAA0"/>
    <w:lvl w:ilvl="0" w:tplc="808A9FA2">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8B3C69"/>
    <w:multiLevelType w:val="hybridMultilevel"/>
    <w:tmpl w:val="0DD03A80"/>
    <w:numStyleLink w:val="ImportedStyle2"/>
  </w:abstractNum>
  <w:abstractNum w:abstractNumId="7" w15:restartNumberingAfterBreak="0">
    <w:nsid w:val="2C5A2EB8"/>
    <w:multiLevelType w:val="hybridMultilevel"/>
    <w:tmpl w:val="0DD03A80"/>
    <w:styleLink w:val="ImportedStyle2"/>
    <w:lvl w:ilvl="0" w:tplc="8DAA2552">
      <w:start w:val="1"/>
      <w:numFmt w:val="bullet"/>
      <w:lvlText w:val="·"/>
      <w:lvlJc w:val="left"/>
      <w:pPr>
        <w:ind w:left="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1" w:tplc="0CDCA73E">
      <w:start w:val="1"/>
      <w:numFmt w:val="bullet"/>
      <w:lvlText w:val="o"/>
      <w:lvlJc w:val="left"/>
      <w:pPr>
        <w:ind w:left="10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2" w:tplc="701409D8">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3" w:tplc="F60CE0F6">
      <w:start w:val="1"/>
      <w:numFmt w:val="bullet"/>
      <w:lvlText w:val="·"/>
      <w:lvlJc w:val="left"/>
      <w:pPr>
        <w:ind w:left="251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4" w:tplc="BDD29C0A">
      <w:start w:val="1"/>
      <w:numFmt w:val="bullet"/>
      <w:lvlText w:val="o"/>
      <w:lvlJc w:val="left"/>
      <w:pPr>
        <w:ind w:left="323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5" w:tplc="9CE81674">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6" w:tplc="BEC2C560">
      <w:start w:val="1"/>
      <w:numFmt w:val="bullet"/>
      <w:lvlText w:val="·"/>
      <w:lvlJc w:val="left"/>
      <w:pPr>
        <w:ind w:left="467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7" w:tplc="67A220CE">
      <w:start w:val="1"/>
      <w:numFmt w:val="bullet"/>
      <w:lvlText w:val="o"/>
      <w:lvlJc w:val="left"/>
      <w:pPr>
        <w:ind w:left="53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8" w:tplc="D3EA68B4">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abstractNum>
  <w:abstractNum w:abstractNumId="8" w15:restartNumberingAfterBreak="0">
    <w:nsid w:val="30DB0D3A"/>
    <w:multiLevelType w:val="hybridMultilevel"/>
    <w:tmpl w:val="14B26172"/>
    <w:styleLink w:val="ImportedStyle5"/>
    <w:lvl w:ilvl="0" w:tplc="E1949682">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EE04444">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492B67A">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B6E34E8">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3409BF0">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3E6EBFE">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71482E0">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35226CE">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95C07F6">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2720B68"/>
    <w:multiLevelType w:val="hybridMultilevel"/>
    <w:tmpl w:val="7C544998"/>
    <w:lvl w:ilvl="0" w:tplc="FAE49036">
      <w:start w:val="1"/>
      <w:numFmt w:val="bullet"/>
      <w:lvlText w:val=""/>
      <w:lvlJc w:val="left"/>
      <w:pPr>
        <w:ind w:left="72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74229F6"/>
    <w:multiLevelType w:val="hybridMultilevel"/>
    <w:tmpl w:val="14B26172"/>
    <w:numStyleLink w:val="ImportedStyle5"/>
  </w:abstractNum>
  <w:abstractNum w:abstractNumId="11" w15:restartNumberingAfterBreak="0">
    <w:nsid w:val="3C52600C"/>
    <w:multiLevelType w:val="hybridMultilevel"/>
    <w:tmpl w:val="DA8CB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A7316A"/>
    <w:multiLevelType w:val="hybridMultilevel"/>
    <w:tmpl w:val="EC900778"/>
    <w:lvl w:ilvl="0" w:tplc="EE1AFDBC">
      <w:start w:val="1"/>
      <w:numFmt w:val="lowerLetter"/>
      <w:lvlText w:val="%1)"/>
      <w:lvlJc w:val="left"/>
      <w:pPr>
        <w:ind w:left="800" w:hanging="223"/>
      </w:pPr>
      <w:rPr>
        <w:rFonts w:hAnsi="Arial Unicode MS"/>
        <w:caps w:val="0"/>
        <w:smallCaps w:val="0"/>
        <w:strike w:val="0"/>
        <w:dstrike w:val="0"/>
        <w:outline w:val="0"/>
        <w:emboss w:val="0"/>
        <w:imprint w:val="0"/>
        <w:spacing w:val="0"/>
        <w:w w:val="100"/>
        <w:kern w:val="0"/>
        <w:position w:val="0"/>
        <w:highlight w:val="none"/>
        <w:vertAlign w:val="baseline"/>
      </w:rPr>
    </w:lvl>
    <w:lvl w:ilvl="1" w:tplc="BD4A7034">
      <w:start w:val="1"/>
      <w:numFmt w:val="lowerLetter"/>
      <w:lvlText w:val="%2."/>
      <w:lvlJc w:val="left"/>
      <w:pPr>
        <w:ind w:left="1520" w:hanging="223"/>
      </w:pPr>
      <w:rPr>
        <w:rFonts w:hAnsi="Arial Unicode MS"/>
        <w:caps w:val="0"/>
        <w:smallCaps w:val="0"/>
        <w:strike w:val="0"/>
        <w:dstrike w:val="0"/>
        <w:outline w:val="0"/>
        <w:emboss w:val="0"/>
        <w:imprint w:val="0"/>
        <w:spacing w:val="0"/>
        <w:w w:val="100"/>
        <w:kern w:val="0"/>
        <w:position w:val="0"/>
        <w:highlight w:val="none"/>
        <w:vertAlign w:val="baseline"/>
      </w:rPr>
    </w:lvl>
    <w:lvl w:ilvl="2" w:tplc="1508280E">
      <w:start w:val="1"/>
      <w:numFmt w:val="lowerRoman"/>
      <w:lvlText w:val="%3."/>
      <w:lvlJc w:val="left"/>
      <w:pPr>
        <w:ind w:left="2241" w:hanging="222"/>
      </w:pPr>
      <w:rPr>
        <w:rFonts w:hAnsi="Arial Unicode MS"/>
        <w:caps w:val="0"/>
        <w:smallCaps w:val="0"/>
        <w:strike w:val="0"/>
        <w:dstrike w:val="0"/>
        <w:outline w:val="0"/>
        <w:emboss w:val="0"/>
        <w:imprint w:val="0"/>
        <w:spacing w:val="0"/>
        <w:w w:val="100"/>
        <w:kern w:val="0"/>
        <w:position w:val="0"/>
        <w:highlight w:val="none"/>
        <w:vertAlign w:val="baseline"/>
      </w:rPr>
    </w:lvl>
    <w:lvl w:ilvl="3" w:tplc="0C44E874">
      <w:start w:val="1"/>
      <w:numFmt w:val="decimal"/>
      <w:lvlText w:val="%4."/>
      <w:lvlJc w:val="left"/>
      <w:pPr>
        <w:ind w:left="2960" w:hanging="223"/>
      </w:pPr>
      <w:rPr>
        <w:rFonts w:hAnsi="Arial Unicode MS"/>
        <w:caps w:val="0"/>
        <w:smallCaps w:val="0"/>
        <w:strike w:val="0"/>
        <w:dstrike w:val="0"/>
        <w:outline w:val="0"/>
        <w:emboss w:val="0"/>
        <w:imprint w:val="0"/>
        <w:spacing w:val="0"/>
        <w:w w:val="100"/>
        <w:kern w:val="0"/>
        <w:position w:val="0"/>
        <w:highlight w:val="none"/>
        <w:vertAlign w:val="baseline"/>
      </w:rPr>
    </w:lvl>
    <w:lvl w:ilvl="4" w:tplc="3E803142">
      <w:start w:val="1"/>
      <w:numFmt w:val="lowerLetter"/>
      <w:lvlText w:val="%5."/>
      <w:lvlJc w:val="left"/>
      <w:pPr>
        <w:ind w:left="3680" w:hanging="223"/>
      </w:pPr>
      <w:rPr>
        <w:rFonts w:hAnsi="Arial Unicode MS"/>
        <w:caps w:val="0"/>
        <w:smallCaps w:val="0"/>
        <w:strike w:val="0"/>
        <w:dstrike w:val="0"/>
        <w:outline w:val="0"/>
        <w:emboss w:val="0"/>
        <w:imprint w:val="0"/>
        <w:spacing w:val="0"/>
        <w:w w:val="100"/>
        <w:kern w:val="0"/>
        <w:position w:val="0"/>
        <w:highlight w:val="none"/>
        <w:vertAlign w:val="baseline"/>
      </w:rPr>
    </w:lvl>
    <w:lvl w:ilvl="5" w:tplc="0EA05EE4">
      <w:start w:val="1"/>
      <w:numFmt w:val="lowerRoman"/>
      <w:lvlText w:val="%6."/>
      <w:lvlJc w:val="left"/>
      <w:pPr>
        <w:ind w:left="4401" w:hanging="222"/>
      </w:pPr>
      <w:rPr>
        <w:rFonts w:hAnsi="Arial Unicode MS"/>
        <w:caps w:val="0"/>
        <w:smallCaps w:val="0"/>
        <w:strike w:val="0"/>
        <w:dstrike w:val="0"/>
        <w:outline w:val="0"/>
        <w:emboss w:val="0"/>
        <w:imprint w:val="0"/>
        <w:spacing w:val="0"/>
        <w:w w:val="100"/>
        <w:kern w:val="0"/>
        <w:position w:val="0"/>
        <w:highlight w:val="none"/>
        <w:vertAlign w:val="baseline"/>
      </w:rPr>
    </w:lvl>
    <w:lvl w:ilvl="6" w:tplc="E292BDD6">
      <w:start w:val="1"/>
      <w:numFmt w:val="decimal"/>
      <w:lvlText w:val="%7."/>
      <w:lvlJc w:val="left"/>
      <w:pPr>
        <w:ind w:left="5120" w:hanging="223"/>
      </w:pPr>
      <w:rPr>
        <w:rFonts w:hAnsi="Arial Unicode MS"/>
        <w:caps w:val="0"/>
        <w:smallCaps w:val="0"/>
        <w:strike w:val="0"/>
        <w:dstrike w:val="0"/>
        <w:outline w:val="0"/>
        <w:emboss w:val="0"/>
        <w:imprint w:val="0"/>
        <w:spacing w:val="0"/>
        <w:w w:val="100"/>
        <w:kern w:val="0"/>
        <w:position w:val="0"/>
        <w:highlight w:val="none"/>
        <w:vertAlign w:val="baseline"/>
      </w:rPr>
    </w:lvl>
    <w:lvl w:ilvl="7" w:tplc="5C128E46">
      <w:start w:val="1"/>
      <w:numFmt w:val="lowerLetter"/>
      <w:lvlText w:val="%8."/>
      <w:lvlJc w:val="left"/>
      <w:pPr>
        <w:ind w:left="5840" w:hanging="223"/>
      </w:pPr>
      <w:rPr>
        <w:rFonts w:hAnsi="Arial Unicode MS"/>
        <w:caps w:val="0"/>
        <w:smallCaps w:val="0"/>
        <w:strike w:val="0"/>
        <w:dstrike w:val="0"/>
        <w:outline w:val="0"/>
        <w:emboss w:val="0"/>
        <w:imprint w:val="0"/>
        <w:spacing w:val="0"/>
        <w:w w:val="100"/>
        <w:kern w:val="0"/>
        <w:position w:val="0"/>
        <w:highlight w:val="none"/>
        <w:vertAlign w:val="baseline"/>
      </w:rPr>
    </w:lvl>
    <w:lvl w:ilvl="8" w:tplc="BEF2EDA4">
      <w:start w:val="1"/>
      <w:numFmt w:val="lowerRoman"/>
      <w:lvlText w:val="%9."/>
      <w:lvlJc w:val="left"/>
      <w:pPr>
        <w:ind w:left="6561" w:hanging="22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2B97B2C"/>
    <w:multiLevelType w:val="hybridMultilevel"/>
    <w:tmpl w:val="5A08410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4" w15:restartNumberingAfterBreak="0">
    <w:nsid w:val="50FD3C2D"/>
    <w:multiLevelType w:val="hybridMultilevel"/>
    <w:tmpl w:val="3A123DB8"/>
    <w:lvl w:ilvl="0" w:tplc="073867AA">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1FD10AC"/>
    <w:multiLevelType w:val="multilevel"/>
    <w:tmpl w:val="9EBE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4B0F8A"/>
    <w:multiLevelType w:val="hybridMultilevel"/>
    <w:tmpl w:val="9774C5DE"/>
    <w:lvl w:ilvl="0" w:tplc="793C8674">
      <w:start w:val="4"/>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2AA5DF0"/>
    <w:multiLevelType w:val="hybridMultilevel"/>
    <w:tmpl w:val="2286C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656C63"/>
    <w:multiLevelType w:val="hybridMultilevel"/>
    <w:tmpl w:val="80DC152C"/>
    <w:numStyleLink w:val="ImportedStyle6"/>
  </w:abstractNum>
  <w:abstractNum w:abstractNumId="19" w15:restartNumberingAfterBreak="0">
    <w:nsid w:val="653A3484"/>
    <w:multiLevelType w:val="hybridMultilevel"/>
    <w:tmpl w:val="FC8056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8B82972"/>
    <w:multiLevelType w:val="hybridMultilevel"/>
    <w:tmpl w:val="80DC152C"/>
    <w:styleLink w:val="ImportedStyle6"/>
    <w:lvl w:ilvl="0" w:tplc="ADFC330E">
      <w:start w:val="1"/>
      <w:numFmt w:val="lowerLetter"/>
      <w:lvlText w:val="%1)"/>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1F845888">
      <w:start w:val="1"/>
      <w:numFmt w:val="lowerLetter"/>
      <w:lvlText w:val="%2."/>
      <w:lvlJc w:val="left"/>
      <w:pPr>
        <w:ind w:left="1434"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E728B166">
      <w:start w:val="1"/>
      <w:numFmt w:val="lowerRoman"/>
      <w:lvlText w:val="%3."/>
      <w:lvlJc w:val="left"/>
      <w:pPr>
        <w:ind w:left="2154" w:hanging="355"/>
      </w:pPr>
      <w:rPr>
        <w:rFonts w:hAnsi="Arial Unicode MS"/>
        <w:caps w:val="0"/>
        <w:smallCaps w:val="0"/>
        <w:strike w:val="0"/>
        <w:dstrike w:val="0"/>
        <w:outline w:val="0"/>
        <w:emboss w:val="0"/>
        <w:imprint w:val="0"/>
        <w:spacing w:val="0"/>
        <w:w w:val="100"/>
        <w:kern w:val="0"/>
        <w:position w:val="0"/>
        <w:highlight w:val="none"/>
        <w:vertAlign w:val="baseline"/>
      </w:rPr>
    </w:lvl>
    <w:lvl w:ilvl="3" w:tplc="36F80EB0">
      <w:start w:val="1"/>
      <w:numFmt w:val="decimal"/>
      <w:lvlText w:val="%4."/>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F3ACBA82">
      <w:start w:val="1"/>
      <w:numFmt w:val="lowerLetter"/>
      <w:lvlText w:val="%5."/>
      <w:lvlJc w:val="left"/>
      <w:pPr>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B9346E6A">
      <w:start w:val="1"/>
      <w:numFmt w:val="lowerRoman"/>
      <w:lvlText w:val="%6."/>
      <w:lvlJc w:val="left"/>
      <w:pPr>
        <w:ind w:left="4314" w:hanging="355"/>
      </w:pPr>
      <w:rPr>
        <w:rFonts w:hAnsi="Arial Unicode MS"/>
        <w:caps w:val="0"/>
        <w:smallCaps w:val="0"/>
        <w:strike w:val="0"/>
        <w:dstrike w:val="0"/>
        <w:outline w:val="0"/>
        <w:emboss w:val="0"/>
        <w:imprint w:val="0"/>
        <w:spacing w:val="0"/>
        <w:w w:val="100"/>
        <w:kern w:val="0"/>
        <w:position w:val="0"/>
        <w:highlight w:val="none"/>
        <w:vertAlign w:val="baseline"/>
      </w:rPr>
    </w:lvl>
    <w:lvl w:ilvl="6" w:tplc="36FAA654">
      <w:start w:val="1"/>
      <w:numFmt w:val="decimal"/>
      <w:lvlText w:val="%7."/>
      <w:lvlJc w:val="left"/>
      <w:pPr>
        <w:ind w:left="5034"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6E24DB1A">
      <w:start w:val="1"/>
      <w:numFmt w:val="lowerLetter"/>
      <w:lvlText w:val="%8."/>
      <w:lvlJc w:val="left"/>
      <w:pPr>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73C8B5C">
      <w:start w:val="1"/>
      <w:numFmt w:val="lowerRoman"/>
      <w:lvlText w:val="%9."/>
      <w:lvlJc w:val="left"/>
      <w:pPr>
        <w:ind w:left="6474" w:hanging="35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E935AA6"/>
    <w:multiLevelType w:val="hybridMultilevel"/>
    <w:tmpl w:val="AC76C50A"/>
    <w:lvl w:ilvl="0" w:tplc="3668AC9E">
      <w:numFmt w:val="bullet"/>
      <w:lvlText w:val=""/>
      <w:lvlJc w:val="left"/>
      <w:pPr>
        <w:ind w:left="720" w:hanging="360"/>
      </w:pPr>
      <w:rPr>
        <w:rFonts w:ascii="Symbol" w:eastAsiaTheme="minorEastAsia"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414349"/>
    <w:multiLevelType w:val="hybridMultilevel"/>
    <w:tmpl w:val="20E07CF8"/>
    <w:styleLink w:val="ImportedStyle3"/>
    <w:lvl w:ilvl="0" w:tplc="B8529632">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D0B92E">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11E7158">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C8FD0E">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C90C68A">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98004F8">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544FEE">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26ABE3E">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37EB278">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79A617DF"/>
    <w:multiLevelType w:val="hybridMultilevel"/>
    <w:tmpl w:val="8B68861A"/>
    <w:lvl w:ilvl="0" w:tplc="E99A445A">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103426"/>
    <w:multiLevelType w:val="hybridMultilevel"/>
    <w:tmpl w:val="D2B64B32"/>
    <w:lvl w:ilvl="0" w:tplc="26C6E834">
      <w:numFmt w:val="bullet"/>
      <w:lvlText w:val="-"/>
      <w:lvlJc w:val="left"/>
      <w:pPr>
        <w:ind w:left="720" w:hanging="360"/>
      </w:pPr>
      <w:rPr>
        <w:rFonts w:ascii="Calibri" w:eastAsia="Arial Unicode MS" w:hAnsi="Calibri" w:cs="Times New Roman"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6"/>
    <w:lvlOverride w:ilvl="0">
      <w:lvl w:ilvl="0" w:tplc="B1DE1A9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1">
      <w:lvl w:ilvl="1" w:tplc="2C08B4A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2">
      <w:lvl w:ilvl="2" w:tplc="46082C3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3">
      <w:lvl w:ilvl="3" w:tplc="4B08E11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4">
      <w:lvl w:ilvl="4" w:tplc="F42241D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5">
      <w:lvl w:ilvl="5" w:tplc="B89CA9D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6">
      <w:lvl w:ilvl="6" w:tplc="7C7C3AF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7">
      <w:lvl w:ilvl="7" w:tplc="4E02397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8">
      <w:lvl w:ilvl="8" w:tplc="F9CEE98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num>
  <w:num w:numId="5">
    <w:abstractNumId w:val="22"/>
  </w:num>
  <w:num w:numId="6">
    <w:abstractNumId w:val="2"/>
  </w:num>
  <w:num w:numId="7">
    <w:abstractNumId w:val="2"/>
    <w:lvlOverride w:ilvl="0">
      <w:lvl w:ilvl="0" w:tplc="8AB4A00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9B451A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22211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04C011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370CA2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B8E6F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8FCBCE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AF663C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BAAC1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4"/>
  </w:num>
  <w:num w:numId="9">
    <w:abstractNumId w:val="3"/>
  </w:num>
  <w:num w:numId="10">
    <w:abstractNumId w:val="8"/>
  </w:num>
  <w:num w:numId="11">
    <w:abstractNumId w:val="10"/>
  </w:num>
  <w:num w:numId="12">
    <w:abstractNumId w:val="10"/>
    <w:lvlOverride w:ilvl="0">
      <w:lvl w:ilvl="0" w:tplc="629EE6B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95E0B0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C5EBA1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E1CD8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8B4C9E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E3E74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F004B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98A8D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222B6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20"/>
  </w:num>
  <w:num w:numId="14">
    <w:abstractNumId w:val="18"/>
  </w:num>
  <w:num w:numId="15">
    <w:abstractNumId w:val="0"/>
  </w:num>
  <w:num w:numId="16">
    <w:abstractNumId w:val="1"/>
  </w:num>
  <w:num w:numId="17">
    <w:abstractNumId w:val="5"/>
  </w:num>
  <w:num w:numId="18">
    <w:abstractNumId w:val="17"/>
  </w:num>
  <w:num w:numId="19">
    <w:abstractNumId w:val="21"/>
  </w:num>
  <w:num w:numId="20">
    <w:abstractNumId w:val="23"/>
  </w:num>
  <w:num w:numId="21">
    <w:abstractNumId w:val="13"/>
  </w:num>
  <w:num w:numId="22">
    <w:abstractNumId w:val="15"/>
  </w:num>
  <w:num w:numId="23">
    <w:abstractNumId w:val="14"/>
  </w:num>
  <w:num w:numId="24">
    <w:abstractNumId w:val="9"/>
  </w:num>
  <w:num w:numId="25">
    <w:abstractNumId w:val="24"/>
  </w:num>
  <w:num w:numId="26">
    <w:abstractNumId w:val="11"/>
  </w:num>
  <w:num w:numId="27">
    <w:abstractNumId w:val="19"/>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289"/>
    <w:rsid w:val="0000048E"/>
    <w:rsid w:val="00003307"/>
    <w:rsid w:val="00007E28"/>
    <w:rsid w:val="0001700C"/>
    <w:rsid w:val="00017DE4"/>
    <w:rsid w:val="000239D6"/>
    <w:rsid w:val="00045337"/>
    <w:rsid w:val="00045750"/>
    <w:rsid w:val="00055F3D"/>
    <w:rsid w:val="0005709C"/>
    <w:rsid w:val="000576D6"/>
    <w:rsid w:val="00060CB6"/>
    <w:rsid w:val="00070812"/>
    <w:rsid w:val="00075C71"/>
    <w:rsid w:val="00077428"/>
    <w:rsid w:val="00082DFA"/>
    <w:rsid w:val="000833B4"/>
    <w:rsid w:val="000A5F9C"/>
    <w:rsid w:val="000B04F0"/>
    <w:rsid w:val="000D649B"/>
    <w:rsid w:val="000E4B9E"/>
    <w:rsid w:val="000E639D"/>
    <w:rsid w:val="00103919"/>
    <w:rsid w:val="00105212"/>
    <w:rsid w:val="00107003"/>
    <w:rsid w:val="001101C6"/>
    <w:rsid w:val="001152F9"/>
    <w:rsid w:val="0011574D"/>
    <w:rsid w:val="00120213"/>
    <w:rsid w:val="00147E41"/>
    <w:rsid w:val="00172208"/>
    <w:rsid w:val="00180618"/>
    <w:rsid w:val="00192874"/>
    <w:rsid w:val="00196275"/>
    <w:rsid w:val="001A244A"/>
    <w:rsid w:val="001B18A3"/>
    <w:rsid w:val="001B30ED"/>
    <w:rsid w:val="001C17EA"/>
    <w:rsid w:val="001C7137"/>
    <w:rsid w:val="001E5097"/>
    <w:rsid w:val="001F10B9"/>
    <w:rsid w:val="001F1405"/>
    <w:rsid w:val="001F1DFE"/>
    <w:rsid w:val="001F57CB"/>
    <w:rsid w:val="001F5E9B"/>
    <w:rsid w:val="00200945"/>
    <w:rsid w:val="00206D2D"/>
    <w:rsid w:val="00206F94"/>
    <w:rsid w:val="00225385"/>
    <w:rsid w:val="00227159"/>
    <w:rsid w:val="002345DE"/>
    <w:rsid w:val="0025712F"/>
    <w:rsid w:val="00271400"/>
    <w:rsid w:val="002811DC"/>
    <w:rsid w:val="002834A3"/>
    <w:rsid w:val="00293B7F"/>
    <w:rsid w:val="002C008A"/>
    <w:rsid w:val="002C6DA7"/>
    <w:rsid w:val="002D015A"/>
    <w:rsid w:val="002E1F26"/>
    <w:rsid w:val="002E5A26"/>
    <w:rsid w:val="002E7527"/>
    <w:rsid w:val="002F596F"/>
    <w:rsid w:val="002F59F3"/>
    <w:rsid w:val="002F777D"/>
    <w:rsid w:val="0030512C"/>
    <w:rsid w:val="003217EF"/>
    <w:rsid w:val="003337D1"/>
    <w:rsid w:val="00336E42"/>
    <w:rsid w:val="00340E05"/>
    <w:rsid w:val="00355FD3"/>
    <w:rsid w:val="003610D9"/>
    <w:rsid w:val="00367241"/>
    <w:rsid w:val="003723BF"/>
    <w:rsid w:val="00375676"/>
    <w:rsid w:val="00382458"/>
    <w:rsid w:val="0038285B"/>
    <w:rsid w:val="0038589E"/>
    <w:rsid w:val="0038713C"/>
    <w:rsid w:val="003915C8"/>
    <w:rsid w:val="00392381"/>
    <w:rsid w:val="003A08DB"/>
    <w:rsid w:val="003A5DAD"/>
    <w:rsid w:val="003B1D87"/>
    <w:rsid w:val="003B2622"/>
    <w:rsid w:val="003B487C"/>
    <w:rsid w:val="003C1023"/>
    <w:rsid w:val="003C34FF"/>
    <w:rsid w:val="003D4DC7"/>
    <w:rsid w:val="003E38F9"/>
    <w:rsid w:val="003F198E"/>
    <w:rsid w:val="003F7CFE"/>
    <w:rsid w:val="004059F7"/>
    <w:rsid w:val="00407FDE"/>
    <w:rsid w:val="00412A34"/>
    <w:rsid w:val="004313EF"/>
    <w:rsid w:val="004346F6"/>
    <w:rsid w:val="00440000"/>
    <w:rsid w:val="0044093D"/>
    <w:rsid w:val="004428B7"/>
    <w:rsid w:val="004469F8"/>
    <w:rsid w:val="00451B75"/>
    <w:rsid w:val="00452320"/>
    <w:rsid w:val="0045240B"/>
    <w:rsid w:val="00462754"/>
    <w:rsid w:val="00464692"/>
    <w:rsid w:val="00474327"/>
    <w:rsid w:val="004766CF"/>
    <w:rsid w:val="004862A7"/>
    <w:rsid w:val="00492F06"/>
    <w:rsid w:val="004941E2"/>
    <w:rsid w:val="00494E3A"/>
    <w:rsid w:val="00497481"/>
    <w:rsid w:val="004B2179"/>
    <w:rsid w:val="004B515F"/>
    <w:rsid w:val="004C48F5"/>
    <w:rsid w:val="004C748B"/>
    <w:rsid w:val="004C78AA"/>
    <w:rsid w:val="004D0ABB"/>
    <w:rsid w:val="004D44E3"/>
    <w:rsid w:val="004F1F71"/>
    <w:rsid w:val="005012A6"/>
    <w:rsid w:val="00502FB2"/>
    <w:rsid w:val="0051095E"/>
    <w:rsid w:val="00511804"/>
    <w:rsid w:val="005168B2"/>
    <w:rsid w:val="00517918"/>
    <w:rsid w:val="00520B19"/>
    <w:rsid w:val="00521161"/>
    <w:rsid w:val="00524F94"/>
    <w:rsid w:val="005401F7"/>
    <w:rsid w:val="00540F65"/>
    <w:rsid w:val="00552836"/>
    <w:rsid w:val="00557A21"/>
    <w:rsid w:val="00564387"/>
    <w:rsid w:val="00566EDD"/>
    <w:rsid w:val="0057416A"/>
    <w:rsid w:val="00574A71"/>
    <w:rsid w:val="00576F49"/>
    <w:rsid w:val="005811EA"/>
    <w:rsid w:val="005848B3"/>
    <w:rsid w:val="00592711"/>
    <w:rsid w:val="00596AFB"/>
    <w:rsid w:val="00596CDC"/>
    <w:rsid w:val="005A0E24"/>
    <w:rsid w:val="005A1F34"/>
    <w:rsid w:val="005B182F"/>
    <w:rsid w:val="005B4CD0"/>
    <w:rsid w:val="005B5502"/>
    <w:rsid w:val="005B7907"/>
    <w:rsid w:val="005C2946"/>
    <w:rsid w:val="005D0744"/>
    <w:rsid w:val="005D4A25"/>
    <w:rsid w:val="005E382C"/>
    <w:rsid w:val="005E6BEE"/>
    <w:rsid w:val="005F339E"/>
    <w:rsid w:val="005F3A5D"/>
    <w:rsid w:val="005F70EA"/>
    <w:rsid w:val="0060224F"/>
    <w:rsid w:val="006038E0"/>
    <w:rsid w:val="00607610"/>
    <w:rsid w:val="00607A6C"/>
    <w:rsid w:val="006238E9"/>
    <w:rsid w:val="00625D67"/>
    <w:rsid w:val="00625E06"/>
    <w:rsid w:val="00631D38"/>
    <w:rsid w:val="006406D7"/>
    <w:rsid w:val="00641503"/>
    <w:rsid w:val="006477F9"/>
    <w:rsid w:val="00661C1E"/>
    <w:rsid w:val="00663ABE"/>
    <w:rsid w:val="00680070"/>
    <w:rsid w:val="006A6ED0"/>
    <w:rsid w:val="006B2300"/>
    <w:rsid w:val="006B7E1C"/>
    <w:rsid w:val="006C1C1B"/>
    <w:rsid w:val="006C3AEE"/>
    <w:rsid w:val="006C4670"/>
    <w:rsid w:val="006C4E2C"/>
    <w:rsid w:val="006D3247"/>
    <w:rsid w:val="006D5B02"/>
    <w:rsid w:val="006E0C0F"/>
    <w:rsid w:val="006F55AE"/>
    <w:rsid w:val="007100DA"/>
    <w:rsid w:val="0071414C"/>
    <w:rsid w:val="00716CE4"/>
    <w:rsid w:val="0072474B"/>
    <w:rsid w:val="007278D8"/>
    <w:rsid w:val="00736EDC"/>
    <w:rsid w:val="007402FF"/>
    <w:rsid w:val="00740A3C"/>
    <w:rsid w:val="00742FC4"/>
    <w:rsid w:val="007467B0"/>
    <w:rsid w:val="00751E08"/>
    <w:rsid w:val="00754121"/>
    <w:rsid w:val="007640DF"/>
    <w:rsid w:val="00774175"/>
    <w:rsid w:val="00783BF7"/>
    <w:rsid w:val="00785774"/>
    <w:rsid w:val="00786E97"/>
    <w:rsid w:val="00792ED1"/>
    <w:rsid w:val="007A7D8F"/>
    <w:rsid w:val="007B2244"/>
    <w:rsid w:val="007B3FA6"/>
    <w:rsid w:val="007B6348"/>
    <w:rsid w:val="007C69FC"/>
    <w:rsid w:val="007D1442"/>
    <w:rsid w:val="007D4950"/>
    <w:rsid w:val="007D5748"/>
    <w:rsid w:val="007E2D30"/>
    <w:rsid w:val="007E2FDB"/>
    <w:rsid w:val="007E34B1"/>
    <w:rsid w:val="007E6F67"/>
    <w:rsid w:val="007F23CD"/>
    <w:rsid w:val="007F7A01"/>
    <w:rsid w:val="00811A6E"/>
    <w:rsid w:val="00816474"/>
    <w:rsid w:val="008215B7"/>
    <w:rsid w:val="00836A28"/>
    <w:rsid w:val="00867A8C"/>
    <w:rsid w:val="00883097"/>
    <w:rsid w:val="0088472F"/>
    <w:rsid w:val="0089262B"/>
    <w:rsid w:val="008B29D4"/>
    <w:rsid w:val="008B54CC"/>
    <w:rsid w:val="008B771F"/>
    <w:rsid w:val="008C0900"/>
    <w:rsid w:val="008D37D8"/>
    <w:rsid w:val="008D3A6C"/>
    <w:rsid w:val="008D440A"/>
    <w:rsid w:val="008D7374"/>
    <w:rsid w:val="00901405"/>
    <w:rsid w:val="009035A0"/>
    <w:rsid w:val="00910FE2"/>
    <w:rsid w:val="009116AD"/>
    <w:rsid w:val="00925D80"/>
    <w:rsid w:val="00926CD6"/>
    <w:rsid w:val="00931065"/>
    <w:rsid w:val="00937041"/>
    <w:rsid w:val="00942448"/>
    <w:rsid w:val="009463C8"/>
    <w:rsid w:val="009522AB"/>
    <w:rsid w:val="00974F59"/>
    <w:rsid w:val="0099011D"/>
    <w:rsid w:val="009A19DA"/>
    <w:rsid w:val="009A212A"/>
    <w:rsid w:val="009B18BF"/>
    <w:rsid w:val="009B6984"/>
    <w:rsid w:val="009C2F34"/>
    <w:rsid w:val="009C7D95"/>
    <w:rsid w:val="009D1100"/>
    <w:rsid w:val="009E2715"/>
    <w:rsid w:val="009E62B3"/>
    <w:rsid w:val="009F02A7"/>
    <w:rsid w:val="00A02B70"/>
    <w:rsid w:val="00A03971"/>
    <w:rsid w:val="00A04564"/>
    <w:rsid w:val="00A15418"/>
    <w:rsid w:val="00A159C7"/>
    <w:rsid w:val="00A15FD1"/>
    <w:rsid w:val="00A46923"/>
    <w:rsid w:val="00A46C24"/>
    <w:rsid w:val="00A509E6"/>
    <w:rsid w:val="00A513DA"/>
    <w:rsid w:val="00A73727"/>
    <w:rsid w:val="00A74F08"/>
    <w:rsid w:val="00A86537"/>
    <w:rsid w:val="00A947A2"/>
    <w:rsid w:val="00A96EB5"/>
    <w:rsid w:val="00A97CB6"/>
    <w:rsid w:val="00AA0811"/>
    <w:rsid w:val="00AA0FBB"/>
    <w:rsid w:val="00AA77A8"/>
    <w:rsid w:val="00AC0B8C"/>
    <w:rsid w:val="00AD2F4C"/>
    <w:rsid w:val="00AD75A6"/>
    <w:rsid w:val="00AE1428"/>
    <w:rsid w:val="00AE55EF"/>
    <w:rsid w:val="00AF47D2"/>
    <w:rsid w:val="00B05A62"/>
    <w:rsid w:val="00B07331"/>
    <w:rsid w:val="00B10124"/>
    <w:rsid w:val="00B17A91"/>
    <w:rsid w:val="00B229D9"/>
    <w:rsid w:val="00B2715E"/>
    <w:rsid w:val="00B40A13"/>
    <w:rsid w:val="00B40AD4"/>
    <w:rsid w:val="00B50EFF"/>
    <w:rsid w:val="00B62D32"/>
    <w:rsid w:val="00B652DB"/>
    <w:rsid w:val="00B65734"/>
    <w:rsid w:val="00B71B47"/>
    <w:rsid w:val="00B71C85"/>
    <w:rsid w:val="00B77631"/>
    <w:rsid w:val="00B80EF4"/>
    <w:rsid w:val="00B8138B"/>
    <w:rsid w:val="00B94075"/>
    <w:rsid w:val="00BA2DC5"/>
    <w:rsid w:val="00BA5071"/>
    <w:rsid w:val="00BA5B7F"/>
    <w:rsid w:val="00BA6160"/>
    <w:rsid w:val="00BB1BFF"/>
    <w:rsid w:val="00BB25AC"/>
    <w:rsid w:val="00BB455B"/>
    <w:rsid w:val="00BB5CB0"/>
    <w:rsid w:val="00BC5ACD"/>
    <w:rsid w:val="00BD5C31"/>
    <w:rsid w:val="00BE0492"/>
    <w:rsid w:val="00BE6EDE"/>
    <w:rsid w:val="00BF08A8"/>
    <w:rsid w:val="00BF10C8"/>
    <w:rsid w:val="00C0327B"/>
    <w:rsid w:val="00C048BE"/>
    <w:rsid w:val="00C04F67"/>
    <w:rsid w:val="00C1306C"/>
    <w:rsid w:val="00C13CF3"/>
    <w:rsid w:val="00C145EE"/>
    <w:rsid w:val="00C17B9E"/>
    <w:rsid w:val="00C23751"/>
    <w:rsid w:val="00C34FC3"/>
    <w:rsid w:val="00C355E2"/>
    <w:rsid w:val="00C55D84"/>
    <w:rsid w:val="00C5697A"/>
    <w:rsid w:val="00C63BEE"/>
    <w:rsid w:val="00C653BB"/>
    <w:rsid w:val="00C76BBA"/>
    <w:rsid w:val="00C77E78"/>
    <w:rsid w:val="00C77FE2"/>
    <w:rsid w:val="00C830F9"/>
    <w:rsid w:val="00C84C57"/>
    <w:rsid w:val="00C909C2"/>
    <w:rsid w:val="00C93B5A"/>
    <w:rsid w:val="00C9459D"/>
    <w:rsid w:val="00C976B1"/>
    <w:rsid w:val="00CA0B4B"/>
    <w:rsid w:val="00CA2A16"/>
    <w:rsid w:val="00CB1974"/>
    <w:rsid w:val="00CC1F4C"/>
    <w:rsid w:val="00CC2E8A"/>
    <w:rsid w:val="00CC35C3"/>
    <w:rsid w:val="00CC6BEE"/>
    <w:rsid w:val="00CD3250"/>
    <w:rsid w:val="00CE249D"/>
    <w:rsid w:val="00CE2ECE"/>
    <w:rsid w:val="00CE74EA"/>
    <w:rsid w:val="00CE7848"/>
    <w:rsid w:val="00CE78E9"/>
    <w:rsid w:val="00D04995"/>
    <w:rsid w:val="00D04EC4"/>
    <w:rsid w:val="00D10D02"/>
    <w:rsid w:val="00D2331A"/>
    <w:rsid w:val="00D24645"/>
    <w:rsid w:val="00D30ACE"/>
    <w:rsid w:val="00D32CAD"/>
    <w:rsid w:val="00D339B0"/>
    <w:rsid w:val="00D379BD"/>
    <w:rsid w:val="00D50FDA"/>
    <w:rsid w:val="00D54825"/>
    <w:rsid w:val="00D63566"/>
    <w:rsid w:val="00D643B6"/>
    <w:rsid w:val="00D71D84"/>
    <w:rsid w:val="00D8132D"/>
    <w:rsid w:val="00D84386"/>
    <w:rsid w:val="00D8754E"/>
    <w:rsid w:val="00D875D1"/>
    <w:rsid w:val="00D875D3"/>
    <w:rsid w:val="00D90849"/>
    <w:rsid w:val="00D9540B"/>
    <w:rsid w:val="00DA1A39"/>
    <w:rsid w:val="00DA34C2"/>
    <w:rsid w:val="00DA4FCB"/>
    <w:rsid w:val="00DC5E4A"/>
    <w:rsid w:val="00DC655F"/>
    <w:rsid w:val="00DD6146"/>
    <w:rsid w:val="00DE354A"/>
    <w:rsid w:val="00DE3BA2"/>
    <w:rsid w:val="00DF1102"/>
    <w:rsid w:val="00DF5D54"/>
    <w:rsid w:val="00E0745E"/>
    <w:rsid w:val="00E145E9"/>
    <w:rsid w:val="00E22E3B"/>
    <w:rsid w:val="00E452CF"/>
    <w:rsid w:val="00E45A05"/>
    <w:rsid w:val="00E57B7A"/>
    <w:rsid w:val="00E61DAF"/>
    <w:rsid w:val="00E63289"/>
    <w:rsid w:val="00E65251"/>
    <w:rsid w:val="00E93663"/>
    <w:rsid w:val="00E944D9"/>
    <w:rsid w:val="00E962BB"/>
    <w:rsid w:val="00EA3127"/>
    <w:rsid w:val="00EA35CA"/>
    <w:rsid w:val="00EB3787"/>
    <w:rsid w:val="00ED2C72"/>
    <w:rsid w:val="00ED327C"/>
    <w:rsid w:val="00ED4DCC"/>
    <w:rsid w:val="00EE1F07"/>
    <w:rsid w:val="00EE41D4"/>
    <w:rsid w:val="00F120AD"/>
    <w:rsid w:val="00F13299"/>
    <w:rsid w:val="00F25C9C"/>
    <w:rsid w:val="00F4022D"/>
    <w:rsid w:val="00F43DB7"/>
    <w:rsid w:val="00F45DB8"/>
    <w:rsid w:val="00F50AD9"/>
    <w:rsid w:val="00F60761"/>
    <w:rsid w:val="00F63AAD"/>
    <w:rsid w:val="00F72C9E"/>
    <w:rsid w:val="00F773C6"/>
    <w:rsid w:val="00F812E6"/>
    <w:rsid w:val="00F86FC9"/>
    <w:rsid w:val="00F95EB4"/>
    <w:rsid w:val="00FB162B"/>
    <w:rsid w:val="00FB599E"/>
    <w:rsid w:val="00FD1C0F"/>
    <w:rsid w:val="00FD2B6A"/>
    <w:rsid w:val="00FE389E"/>
    <w:rsid w:val="00FF4A1D"/>
    <w:rsid w:val="00FF6C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C8F90A-4868-48C3-A4B8-65822DC1C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rsid w:val="001F57CB"/>
    <w:pPr>
      <w:keepNext/>
      <w:keepLines/>
      <w:spacing w:before="240"/>
      <w:outlineLvl w:val="0"/>
    </w:pPr>
    <w:rPr>
      <w:rFonts w:ascii="AvenirNext LT Pro Regular" w:eastAsiaTheme="majorEastAsia" w:hAnsi="AvenirNext LT Pro Regular" w:cstheme="majorBidi"/>
      <w:color w:val="5C5C5C" w:themeColor="accent1" w:themeShade="BF"/>
      <w:sz w:val="44"/>
      <w:szCs w:val="32"/>
    </w:rPr>
  </w:style>
  <w:style w:type="paragraph" w:styleId="Heading2">
    <w:name w:val="heading 2"/>
    <w:next w:val="Body"/>
    <w:qFormat/>
    <w:rsid w:val="001F57CB"/>
    <w:pPr>
      <w:keepNext/>
      <w:spacing w:before="240"/>
      <w:outlineLvl w:val="1"/>
    </w:pPr>
    <w:rPr>
      <w:rFonts w:ascii="AvenirNext LT Pro Regular" w:eastAsia="Montserrat73" w:hAnsi="AvenirNext LT Pro Regular" w:cs="Montserrat73"/>
      <w:color w:val="595959"/>
      <w:sz w:val="24"/>
      <w:szCs w:val="32"/>
      <w:u w:color="595959"/>
      <w14:textOutline w14:w="0" w14:cap="flat" w14:cmpd="sng" w14:algn="ctr">
        <w14:noFill/>
        <w14:prstDash w14:val="solid"/>
        <w14:bevel/>
      </w14:textOutline>
    </w:rPr>
  </w:style>
  <w:style w:type="paragraph" w:styleId="Heading3">
    <w:name w:val="heading 3"/>
    <w:basedOn w:val="Normal"/>
    <w:next w:val="Normal"/>
    <w:link w:val="Heading3Char"/>
    <w:uiPriority w:val="9"/>
    <w:unhideWhenUsed/>
    <w:qFormat/>
    <w:rsid w:val="001F57CB"/>
    <w:pPr>
      <w:keepNext/>
      <w:keepLines/>
      <w:spacing w:before="40"/>
      <w:outlineLvl w:val="2"/>
    </w:pPr>
    <w:rPr>
      <w:rFonts w:ascii="AvenirNext LT Pro Regular" w:eastAsiaTheme="majorEastAsia" w:hAnsi="AvenirNext LT Pro Regular" w:cstheme="majorBidi"/>
      <w:color w:val="3D3D3D" w:themeColor="accent1" w:themeShade="7F"/>
      <w:sz w:val="28"/>
    </w:rPr>
  </w:style>
  <w:style w:type="paragraph" w:styleId="Heading4">
    <w:name w:val="heading 4"/>
    <w:basedOn w:val="Normal"/>
    <w:next w:val="Normal"/>
    <w:link w:val="Heading4Char"/>
    <w:uiPriority w:val="9"/>
    <w:unhideWhenUsed/>
    <w:qFormat/>
    <w:rsid w:val="001F57CB"/>
    <w:pPr>
      <w:keepNext/>
      <w:keepLines/>
      <w:spacing w:before="40"/>
      <w:outlineLvl w:val="3"/>
    </w:pPr>
    <w:rPr>
      <w:rFonts w:ascii="AvenirNext LT Pro Regular" w:eastAsiaTheme="majorEastAsia" w:hAnsi="AvenirNext LT Pro Regular" w:cstheme="majorBidi"/>
      <w:i/>
      <w:iCs/>
      <w:color w:val="5C5C5C" w:themeColor="accent1" w:themeShade="BF"/>
    </w:rPr>
  </w:style>
  <w:style w:type="paragraph" w:styleId="Heading5">
    <w:name w:val="heading 5"/>
    <w:basedOn w:val="Normal"/>
    <w:next w:val="Normal"/>
    <w:link w:val="Heading5Char"/>
    <w:uiPriority w:val="9"/>
    <w:unhideWhenUsed/>
    <w:qFormat/>
    <w:rsid w:val="00D643B6"/>
    <w:pPr>
      <w:keepNext/>
      <w:keepLines/>
      <w:spacing w:before="40"/>
      <w:outlineLvl w:val="4"/>
    </w:pPr>
    <w:rPr>
      <w:rFonts w:asciiTheme="majorHAnsi" w:eastAsiaTheme="majorEastAsia" w:hAnsiTheme="majorHAnsi" w:cstheme="majorBidi"/>
      <w:color w:val="5C5C5C" w:themeColor="accent1" w:themeShade="BF"/>
    </w:rPr>
  </w:style>
  <w:style w:type="paragraph" w:styleId="Heading6">
    <w:name w:val="heading 6"/>
    <w:basedOn w:val="Normal"/>
    <w:next w:val="Normal"/>
    <w:link w:val="Heading6Char"/>
    <w:uiPriority w:val="9"/>
    <w:unhideWhenUsed/>
    <w:qFormat/>
    <w:rsid w:val="00103919"/>
    <w:pPr>
      <w:keepNext/>
      <w:keepLines/>
      <w:spacing w:before="40"/>
      <w:outlineLvl w:val="5"/>
    </w:pPr>
    <w:rPr>
      <w:rFonts w:asciiTheme="majorHAnsi" w:eastAsiaTheme="majorEastAsia" w:hAnsiTheme="majorHAnsi" w:cstheme="majorBidi"/>
      <w:color w:val="3D3D3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next w:val="Body"/>
    <w:pPr>
      <w:tabs>
        <w:tab w:val="center" w:pos="4153"/>
        <w:tab w:val="right" w:pos="8306"/>
      </w:tabs>
      <w:spacing w:before="200" w:after="240"/>
    </w:pPr>
    <w:rPr>
      <w:rFonts w:ascii="Montserrat73" w:eastAsia="Montserrat73" w:hAnsi="Montserrat73" w:cs="Montserrat73"/>
      <w:color w:val="000000"/>
      <w:spacing w:val="-20"/>
      <w:sz w:val="48"/>
      <w:szCs w:val="48"/>
      <w:u w:color="000000"/>
      <w:lang w:val="en-US"/>
    </w:rPr>
  </w:style>
  <w:style w:type="paragraph" w:customStyle="1" w:styleId="Body">
    <w:name w:val="Body"/>
    <w:pPr>
      <w:spacing w:before="200" w:line="312" w:lineRule="auto"/>
    </w:pPr>
    <w:rPr>
      <w:rFonts w:ascii="Montserrat72" w:eastAsia="Montserrat72" w:hAnsi="Montserrat72" w:cs="Montserrat72"/>
      <w:color w:val="000000"/>
      <w:u w:color="000000"/>
      <w:lang w:val="en-US"/>
      <w14:textOutline w14:w="0" w14:cap="flat" w14:cmpd="sng" w14:algn="ctr">
        <w14:noFill/>
        <w14:prstDash w14:val="solid"/>
        <w14:bevel/>
      </w14:textOutline>
    </w:rPr>
  </w:style>
  <w:style w:type="paragraph" w:styleId="Footer">
    <w:name w:val="footer"/>
    <w:pPr>
      <w:tabs>
        <w:tab w:val="center" w:pos="4153"/>
        <w:tab w:val="right" w:pos="8306"/>
      </w:tabs>
      <w:spacing w:before="200"/>
    </w:pPr>
    <w:rPr>
      <w:rFonts w:ascii="Times" w:eastAsia="Times" w:hAnsi="Times" w:cs="Times"/>
      <w:color w:val="000000"/>
      <w:sz w:val="24"/>
      <w:szCs w:val="24"/>
      <w:u w:color="000000"/>
      <w:lang w:val="en-US"/>
    </w:rPr>
  </w:style>
  <w:style w:type="paragraph" w:customStyle="1" w:styleId="Documenttitle">
    <w:name w:val="Document title"/>
    <w:pPr>
      <w:tabs>
        <w:tab w:val="center" w:pos="4153"/>
        <w:tab w:val="right" w:pos="8306"/>
      </w:tabs>
      <w:spacing w:before="200" w:after="240"/>
      <w:ind w:left="1134"/>
    </w:pPr>
    <w:rPr>
      <w:rFonts w:ascii="Montserrat73" w:eastAsia="Montserrat73" w:hAnsi="Montserrat73" w:cs="Montserrat73"/>
      <w:color w:val="000000"/>
      <w:spacing w:val="-20"/>
      <w:sz w:val="48"/>
      <w:szCs w:val="48"/>
      <w:u w:color="000000"/>
      <w:lang w:val="en-US"/>
    </w:rPr>
  </w:style>
  <w:style w:type="paragraph" w:customStyle="1" w:styleId="Documentsubtitle">
    <w:name w:val="Document subtitle"/>
    <w:pPr>
      <w:tabs>
        <w:tab w:val="center" w:pos="4153"/>
        <w:tab w:val="right" w:pos="8306"/>
      </w:tabs>
      <w:spacing w:before="240" w:after="240"/>
      <w:ind w:left="1134"/>
    </w:pPr>
    <w:rPr>
      <w:rFonts w:ascii="Montserrat73" w:eastAsia="Montserrat73" w:hAnsi="Montserrat73" w:cs="Montserrat73"/>
      <w:color w:val="707070"/>
      <w:spacing w:val="-20"/>
      <w:sz w:val="28"/>
      <w:szCs w:val="28"/>
      <w:u w:color="70707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KeyText">
    <w:name w:val="Key Text"/>
    <w:pPr>
      <w:spacing w:before="200" w:line="312" w:lineRule="auto"/>
    </w:pPr>
    <w:rPr>
      <w:rFonts w:ascii="Montserrat72" w:eastAsia="Montserrat72" w:hAnsi="Montserrat72" w:cs="Montserrat72"/>
      <w:b/>
      <w:bCs/>
      <w:color w:val="000000"/>
      <w:u w:color="000000"/>
      <w:lang w:val="en-US"/>
    </w:rPr>
  </w:style>
  <w:style w:type="paragraph" w:styleId="TOC1">
    <w:name w:val="toc 1"/>
    <w:uiPriority w:val="39"/>
    <w:pPr>
      <w:tabs>
        <w:tab w:val="right" w:leader="dot" w:pos="9356"/>
      </w:tabs>
      <w:spacing w:before="200" w:after="100" w:line="312" w:lineRule="auto"/>
    </w:pPr>
    <w:rPr>
      <w:rFonts w:ascii="Montserrat72" w:eastAsia="Montserrat72" w:hAnsi="Montserrat72" w:cs="Montserrat72"/>
      <w:b/>
      <w:bCs/>
      <w:color w:val="000000"/>
      <w:u w:color="000000"/>
    </w:rPr>
  </w:style>
  <w:style w:type="paragraph" w:customStyle="1" w:styleId="Heading">
    <w:name w:val="Heading"/>
    <w:next w:val="Body"/>
    <w:pPr>
      <w:pageBreakBefore/>
      <w:spacing w:before="200" w:after="240"/>
      <w:outlineLvl w:val="0"/>
    </w:pPr>
    <w:rPr>
      <w:rFonts w:ascii="Montserrat73" w:eastAsia="Montserrat73" w:hAnsi="Montserrat73" w:cs="Montserrat73"/>
      <w:color w:val="3E3E3E"/>
      <w:spacing w:val="-20"/>
      <w:kern w:val="28"/>
      <w:sz w:val="48"/>
      <w:szCs w:val="48"/>
      <w:u w:color="3E3E3E"/>
      <w14:textOutline w14:w="0" w14:cap="flat" w14:cmpd="sng" w14:algn="ctr">
        <w14:noFill/>
        <w14:prstDash w14:val="solid"/>
        <w14:bevel/>
      </w14:textOutline>
    </w:rPr>
  </w:style>
  <w:style w:type="paragraph" w:styleId="TOC2">
    <w:name w:val="toc 2"/>
    <w:uiPriority w:val="39"/>
    <w:pPr>
      <w:tabs>
        <w:tab w:val="left" w:pos="660"/>
        <w:tab w:val="right" w:leader="dot" w:pos="9356"/>
      </w:tabs>
      <w:spacing w:before="200" w:after="100" w:line="312" w:lineRule="auto"/>
      <w:ind w:left="220"/>
    </w:pPr>
    <w:rPr>
      <w:rFonts w:ascii="Montserrat72" w:eastAsia="Montserrat72" w:hAnsi="Montserrat72" w:cs="Montserrat72"/>
      <w:color w:val="000000"/>
      <w:u w:color="000000"/>
      <w:lang w:val="en-US"/>
    </w:rPr>
  </w:style>
  <w:style w:type="paragraph" w:styleId="ListParagraph">
    <w:name w:val="List Paragraph"/>
    <w:uiPriority w:val="34"/>
    <w:qFormat/>
    <w:rsid w:val="001F57CB"/>
    <w:pPr>
      <w:spacing w:line="312" w:lineRule="auto"/>
    </w:pPr>
    <w:rPr>
      <w:rFonts w:ascii="AvenirNext LT Pro Regular" w:eastAsia="Montserrat72" w:hAnsi="AvenirNext LT Pro Regular" w:cs="Montserrat72"/>
      <w:iCs/>
      <w:color w:val="000000"/>
      <w:sz w:val="24"/>
      <w:u w:color="000000"/>
      <w:lang w:val="en-US"/>
    </w:rPr>
  </w:style>
  <w:style w:type="numbering" w:customStyle="1" w:styleId="ImportedStyle2">
    <w:name w:val="Imported Style 2"/>
    <w:pPr>
      <w:numPr>
        <w:numId w:val="2"/>
      </w:numPr>
    </w:pPr>
  </w:style>
  <w:style w:type="character" w:customStyle="1" w:styleId="Link">
    <w:name w:val="Link"/>
    <w:rPr>
      <w:outline w:val="0"/>
      <w:color w:val="5F5F5F"/>
      <w:u w:val="single" w:color="5F5F5F"/>
    </w:rPr>
  </w:style>
  <w:style w:type="character" w:customStyle="1" w:styleId="Hyperlink0">
    <w:name w:val="Hyperlink.0"/>
    <w:basedOn w:val="Link"/>
    <w:rPr>
      <w:rFonts w:ascii="Calibri" w:eastAsia="Calibri" w:hAnsi="Calibri" w:cs="Calibri"/>
      <w:outline w:val="0"/>
      <w:color w:val="5F5F5F"/>
      <w:u w:val="single" w:color="5F5F5F"/>
    </w:rPr>
  </w:style>
  <w:style w:type="numbering" w:customStyle="1" w:styleId="ImportedStyle3">
    <w:name w:val="Imported Style 3"/>
    <w:pPr>
      <w:numPr>
        <w:numId w:val="5"/>
      </w:numPr>
    </w:p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ImportedStyle4">
    <w:name w:val="Imported Style 4"/>
    <w:pPr>
      <w:numPr>
        <w:numId w:val="8"/>
      </w:numPr>
    </w:pPr>
  </w:style>
  <w:style w:type="paragraph" w:styleId="FootnoteText">
    <w:name w:val="footnote text"/>
    <w:link w:val="FootnoteTextChar"/>
    <w:uiPriority w:val="99"/>
    <w:pPr>
      <w:spacing w:before="200"/>
    </w:pPr>
    <w:rPr>
      <w:rFonts w:ascii="Montserrat72" w:eastAsia="Montserrat72" w:hAnsi="Montserrat72" w:cs="Montserrat72"/>
      <w:color w:val="000000"/>
      <w:u w:color="000000"/>
      <w:lang w:val="en-US"/>
    </w:rPr>
  </w:style>
  <w:style w:type="paragraph" w:styleId="CommentText">
    <w:name w:val="annotation text"/>
    <w:link w:val="CommentTextChar"/>
    <w:pPr>
      <w:spacing w:before="200"/>
    </w:pPr>
    <w:rPr>
      <w:rFonts w:ascii="Montserrat72" w:eastAsia="Montserrat72" w:hAnsi="Montserrat72" w:cs="Montserrat72"/>
      <w:color w:val="000000"/>
      <w:u w:color="000000"/>
      <w:lang w:val="en-US"/>
    </w:rPr>
  </w:style>
  <w:style w:type="numbering" w:customStyle="1" w:styleId="ImportedStyle5">
    <w:name w:val="Imported Style 5"/>
    <w:pPr>
      <w:numPr>
        <w:numId w:val="10"/>
      </w:numPr>
    </w:pPr>
  </w:style>
  <w:style w:type="numbering" w:customStyle="1" w:styleId="ImportedStyle6">
    <w:name w:val="Imported Style 6"/>
    <w:pPr>
      <w:numPr>
        <w:numId w:val="13"/>
      </w:numPr>
    </w:pPr>
  </w:style>
  <w:style w:type="paragraph" w:styleId="Quote">
    <w:name w:val="Quote"/>
    <w:next w:val="Body"/>
    <w:pPr>
      <w:spacing w:before="200" w:line="312" w:lineRule="auto"/>
      <w:ind w:left="709" w:right="1088"/>
    </w:pPr>
    <w:rPr>
      <w:rFonts w:ascii="Montserrat72" w:eastAsia="Montserrat72" w:hAnsi="Montserrat72" w:cs="Montserrat72"/>
      <w:color w:val="000000"/>
      <w:u w:color="000000"/>
      <w:lang w:val="en-US"/>
    </w:rPr>
  </w:style>
  <w:style w:type="character" w:customStyle="1" w:styleId="Hyperlink1">
    <w:name w:val="Hyperlink.1"/>
    <w:basedOn w:val="Link"/>
    <w:rPr>
      <w:rFonts w:ascii="Calibri" w:eastAsia="Calibri" w:hAnsi="Calibri" w:cs="Calibri"/>
      <w:outline w:val="0"/>
      <w:color w:val="000000"/>
      <w:u w:val="single" w:color="00000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E27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715"/>
    <w:rPr>
      <w:rFonts w:ascii="Segoe UI" w:hAnsi="Segoe UI" w:cs="Segoe UI"/>
      <w:sz w:val="18"/>
      <w:szCs w:val="18"/>
      <w:lang w:val="en-US" w:eastAsia="en-US"/>
    </w:rPr>
  </w:style>
  <w:style w:type="character" w:customStyle="1" w:styleId="Heading1Char">
    <w:name w:val="Heading 1 Char"/>
    <w:basedOn w:val="DefaultParagraphFont"/>
    <w:link w:val="Heading1"/>
    <w:uiPriority w:val="9"/>
    <w:rsid w:val="001F57CB"/>
    <w:rPr>
      <w:rFonts w:ascii="AvenirNext LT Pro Regular" w:eastAsiaTheme="majorEastAsia" w:hAnsi="AvenirNext LT Pro Regular" w:cstheme="majorBidi"/>
      <w:color w:val="5C5C5C" w:themeColor="accent1" w:themeShade="BF"/>
      <w:sz w:val="44"/>
      <w:szCs w:val="32"/>
      <w:lang w:val="en-US" w:eastAsia="en-US"/>
    </w:rPr>
  </w:style>
  <w:style w:type="paragraph" w:styleId="TOCHeading">
    <w:name w:val="TOC Heading"/>
    <w:basedOn w:val="Heading1"/>
    <w:next w:val="Normal"/>
    <w:uiPriority w:val="39"/>
    <w:unhideWhenUsed/>
    <w:qFormat/>
    <w:rsid w:val="00926CD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character" w:customStyle="1" w:styleId="Heading3Char">
    <w:name w:val="Heading 3 Char"/>
    <w:basedOn w:val="DefaultParagraphFont"/>
    <w:link w:val="Heading3"/>
    <w:uiPriority w:val="9"/>
    <w:rsid w:val="001F57CB"/>
    <w:rPr>
      <w:rFonts w:ascii="AvenirNext LT Pro Regular" w:eastAsiaTheme="majorEastAsia" w:hAnsi="AvenirNext LT Pro Regular" w:cstheme="majorBidi"/>
      <w:color w:val="3D3D3D" w:themeColor="accent1" w:themeShade="7F"/>
      <w:sz w:val="28"/>
      <w:szCs w:val="24"/>
      <w:lang w:val="en-US" w:eastAsia="en-US"/>
    </w:rPr>
  </w:style>
  <w:style w:type="character" w:customStyle="1" w:styleId="Heading4Char">
    <w:name w:val="Heading 4 Char"/>
    <w:basedOn w:val="DefaultParagraphFont"/>
    <w:link w:val="Heading4"/>
    <w:uiPriority w:val="9"/>
    <w:rsid w:val="001F57CB"/>
    <w:rPr>
      <w:rFonts w:ascii="AvenirNext LT Pro Regular" w:eastAsiaTheme="majorEastAsia" w:hAnsi="AvenirNext LT Pro Regular" w:cstheme="majorBidi"/>
      <w:i/>
      <w:iCs/>
      <w:color w:val="5C5C5C" w:themeColor="accent1" w:themeShade="BF"/>
      <w:sz w:val="24"/>
      <w:szCs w:val="24"/>
      <w:lang w:val="en-US" w:eastAsia="en-US"/>
    </w:rPr>
  </w:style>
  <w:style w:type="paragraph" w:styleId="TOC3">
    <w:name w:val="toc 3"/>
    <w:basedOn w:val="Normal"/>
    <w:next w:val="Normal"/>
    <w:autoRedefine/>
    <w:uiPriority w:val="39"/>
    <w:unhideWhenUsed/>
    <w:rsid w:val="00180618"/>
    <w:pPr>
      <w:tabs>
        <w:tab w:val="right" w:leader="dot" w:pos="9040"/>
      </w:tabs>
      <w:spacing w:after="100" w:line="360" w:lineRule="auto"/>
      <w:ind w:left="480"/>
    </w:pPr>
  </w:style>
  <w:style w:type="character" w:customStyle="1" w:styleId="Heading5Char">
    <w:name w:val="Heading 5 Char"/>
    <w:basedOn w:val="DefaultParagraphFont"/>
    <w:link w:val="Heading5"/>
    <w:uiPriority w:val="9"/>
    <w:rsid w:val="00D643B6"/>
    <w:rPr>
      <w:rFonts w:asciiTheme="majorHAnsi" w:eastAsiaTheme="majorEastAsia" w:hAnsiTheme="majorHAnsi" w:cstheme="majorBidi"/>
      <w:color w:val="5C5C5C" w:themeColor="accent1" w:themeShade="BF"/>
      <w:sz w:val="24"/>
      <w:szCs w:val="24"/>
      <w:lang w:val="en-US" w:eastAsia="en-US"/>
    </w:rPr>
  </w:style>
  <w:style w:type="paragraph" w:styleId="NormalWeb">
    <w:name w:val="Normal (Web)"/>
    <w:basedOn w:val="Normal"/>
    <w:uiPriority w:val="99"/>
    <w:unhideWhenUsed/>
    <w:rsid w:val="002C00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AU" w:eastAsia="en-AU"/>
    </w:rPr>
  </w:style>
  <w:style w:type="paragraph" w:styleId="Subtitle">
    <w:name w:val="Subtitle"/>
    <w:basedOn w:val="Normal"/>
    <w:next w:val="Normal"/>
    <w:link w:val="SubtitleChar"/>
    <w:uiPriority w:val="11"/>
    <w:qFormat/>
    <w:rsid w:val="0010391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03919"/>
    <w:rPr>
      <w:rFonts w:asciiTheme="minorHAnsi" w:eastAsiaTheme="minorEastAsia" w:hAnsiTheme="minorHAnsi" w:cstheme="minorBidi"/>
      <w:color w:val="5A5A5A" w:themeColor="text1" w:themeTint="A5"/>
      <w:spacing w:val="15"/>
      <w:sz w:val="22"/>
      <w:szCs w:val="22"/>
      <w:lang w:val="en-US" w:eastAsia="en-US"/>
    </w:rPr>
  </w:style>
  <w:style w:type="character" w:styleId="SubtleEmphasis">
    <w:name w:val="Subtle Emphasis"/>
    <w:basedOn w:val="DefaultParagraphFont"/>
    <w:uiPriority w:val="19"/>
    <w:qFormat/>
    <w:rsid w:val="00103919"/>
    <w:rPr>
      <w:i/>
      <w:iCs/>
      <w:color w:val="404040" w:themeColor="text1" w:themeTint="BF"/>
    </w:rPr>
  </w:style>
  <w:style w:type="character" w:customStyle="1" w:styleId="Heading6Char">
    <w:name w:val="Heading 6 Char"/>
    <w:basedOn w:val="DefaultParagraphFont"/>
    <w:link w:val="Heading6"/>
    <w:uiPriority w:val="9"/>
    <w:rsid w:val="00103919"/>
    <w:rPr>
      <w:rFonts w:asciiTheme="majorHAnsi" w:eastAsiaTheme="majorEastAsia" w:hAnsiTheme="majorHAnsi" w:cstheme="majorBidi"/>
      <w:color w:val="3D3D3D" w:themeColor="accent1" w:themeShade="7F"/>
      <w:sz w:val="24"/>
      <w:szCs w:val="24"/>
      <w:lang w:val="en-US" w:eastAsia="en-US"/>
    </w:rPr>
  </w:style>
  <w:style w:type="paragraph" w:styleId="CommentSubject">
    <w:name w:val="annotation subject"/>
    <w:basedOn w:val="CommentText"/>
    <w:next w:val="CommentText"/>
    <w:link w:val="CommentSubjectChar"/>
    <w:uiPriority w:val="99"/>
    <w:semiHidden/>
    <w:unhideWhenUsed/>
    <w:rsid w:val="006B2300"/>
    <w:pPr>
      <w:spacing w:before="0"/>
    </w:pPr>
    <w:rPr>
      <w:rFonts w:ascii="Times New Roman" w:eastAsia="Arial Unicode MS" w:hAnsi="Times New Roman" w:cs="Times New Roman"/>
      <w:b/>
      <w:bCs/>
      <w:color w:val="auto"/>
      <w:lang w:eastAsia="en-US"/>
    </w:rPr>
  </w:style>
  <w:style w:type="character" w:customStyle="1" w:styleId="CommentTextChar">
    <w:name w:val="Comment Text Char"/>
    <w:basedOn w:val="DefaultParagraphFont"/>
    <w:link w:val="CommentText"/>
    <w:rsid w:val="006B2300"/>
    <w:rPr>
      <w:rFonts w:ascii="Montserrat72" w:eastAsia="Montserrat72" w:hAnsi="Montserrat72" w:cs="Montserrat72"/>
      <w:color w:val="000000"/>
      <w:u w:color="000000"/>
      <w:lang w:val="en-US"/>
    </w:rPr>
  </w:style>
  <w:style w:type="character" w:customStyle="1" w:styleId="CommentSubjectChar">
    <w:name w:val="Comment Subject Char"/>
    <w:basedOn w:val="CommentTextChar"/>
    <w:link w:val="CommentSubject"/>
    <w:uiPriority w:val="99"/>
    <w:semiHidden/>
    <w:rsid w:val="006B2300"/>
    <w:rPr>
      <w:rFonts w:ascii="Montserrat72" w:eastAsia="Montserrat72" w:hAnsi="Montserrat72" w:cs="Montserrat72"/>
      <w:b/>
      <w:bCs/>
      <w:color w:val="000000"/>
      <w:u w:color="000000"/>
      <w:lang w:val="en-US" w:eastAsia="en-US"/>
    </w:rPr>
  </w:style>
  <w:style w:type="paragraph" w:styleId="Revision">
    <w:name w:val="Revision"/>
    <w:hidden/>
    <w:uiPriority w:val="99"/>
    <w:semiHidden/>
    <w:rsid w:val="00C048B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FootnoteTextChar">
    <w:name w:val="Footnote Text Char"/>
    <w:basedOn w:val="DefaultParagraphFont"/>
    <w:link w:val="FootnoteText"/>
    <w:uiPriority w:val="99"/>
    <w:rsid w:val="00716CE4"/>
    <w:rPr>
      <w:rFonts w:ascii="Montserrat72" w:eastAsia="Montserrat72" w:hAnsi="Montserrat72" w:cs="Montserrat72"/>
      <w:color w:val="000000"/>
      <w:u w:color="000000"/>
      <w:lang w:val="en-US"/>
    </w:rPr>
  </w:style>
  <w:style w:type="character" w:styleId="FootnoteReference">
    <w:name w:val="footnote reference"/>
    <w:basedOn w:val="DefaultParagraphFont"/>
    <w:uiPriority w:val="99"/>
    <w:semiHidden/>
    <w:unhideWhenUsed/>
    <w:rsid w:val="00716CE4"/>
    <w:rPr>
      <w:vertAlign w:val="superscript"/>
    </w:rPr>
  </w:style>
  <w:style w:type="paragraph" w:styleId="Title">
    <w:name w:val="Title"/>
    <w:basedOn w:val="Normal"/>
    <w:next w:val="Normal"/>
    <w:link w:val="TitleChar"/>
    <w:uiPriority w:val="10"/>
    <w:qFormat/>
    <w:rsid w:val="005012A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12A6"/>
    <w:rPr>
      <w:rFonts w:asciiTheme="majorHAnsi" w:eastAsiaTheme="majorEastAsia" w:hAnsiTheme="majorHAnsi" w:cstheme="majorBidi"/>
      <w:spacing w:val="-10"/>
      <w:kern w:val="28"/>
      <w:sz w:val="56"/>
      <w:szCs w:val="56"/>
      <w:lang w:val="en-US" w:eastAsia="en-US"/>
    </w:rPr>
  </w:style>
  <w:style w:type="character" w:styleId="FollowedHyperlink">
    <w:name w:val="FollowedHyperlink"/>
    <w:basedOn w:val="DefaultParagraphFont"/>
    <w:uiPriority w:val="99"/>
    <w:semiHidden/>
    <w:unhideWhenUsed/>
    <w:rsid w:val="00D30ACE"/>
    <w:rPr>
      <w:color w:val="FF00FF" w:themeColor="followedHyperlink"/>
      <w:u w:val="single"/>
    </w:rPr>
  </w:style>
  <w:style w:type="paragraph" w:styleId="NoSpacing">
    <w:name w:val="No Spacing"/>
    <w:uiPriority w:val="1"/>
    <w:qFormat/>
    <w:rsid w:val="00EB3787"/>
    <w:rPr>
      <w:sz w:val="24"/>
      <w:szCs w:val="24"/>
      <w:lang w:val="en-US" w:eastAsia="en-US"/>
    </w:rPr>
  </w:style>
  <w:style w:type="paragraph" w:styleId="EndnoteText">
    <w:name w:val="endnote text"/>
    <w:basedOn w:val="Normal"/>
    <w:link w:val="EndnoteTextChar"/>
    <w:uiPriority w:val="99"/>
    <w:unhideWhenUsed/>
    <w:rsid w:val="00AA77A8"/>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0"/>
      <w:szCs w:val="20"/>
      <w:bdr w:val="none" w:sz="0" w:space="0" w:color="auto"/>
    </w:rPr>
  </w:style>
  <w:style w:type="character" w:customStyle="1" w:styleId="EndnoteTextChar">
    <w:name w:val="Endnote Text Char"/>
    <w:basedOn w:val="DefaultParagraphFont"/>
    <w:link w:val="EndnoteText"/>
    <w:uiPriority w:val="99"/>
    <w:rsid w:val="00AA77A8"/>
    <w:rPr>
      <w:rFonts w:ascii="Calibri" w:eastAsia="Calibri" w:hAnsi="Calibri"/>
      <w:bdr w:val="none" w:sz="0" w:space="0" w:color="auto"/>
      <w:lang w:val="en-US" w:eastAsia="en-US"/>
    </w:rPr>
  </w:style>
  <w:style w:type="character" w:styleId="EndnoteReference">
    <w:name w:val="endnote reference"/>
    <w:basedOn w:val="DefaultParagraphFont"/>
    <w:uiPriority w:val="99"/>
    <w:semiHidden/>
    <w:unhideWhenUsed/>
    <w:rsid w:val="00AA77A8"/>
    <w:rPr>
      <w:vertAlign w:val="superscript"/>
    </w:rPr>
  </w:style>
  <w:style w:type="table" w:styleId="TableGrid">
    <w:name w:val="Table Grid"/>
    <w:basedOn w:val="TableNormal"/>
    <w:uiPriority w:val="39"/>
    <w:rsid w:val="00AA77A8"/>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CC2E8A"/>
    <w:pPr>
      <w:pBdr>
        <w:top w:val="none" w:sz="0" w:space="0" w:color="auto"/>
        <w:left w:val="none" w:sz="0" w:space="0" w:color="auto"/>
        <w:bottom w:val="none" w:sz="0" w:space="0" w:color="auto"/>
        <w:right w:val="none" w:sz="0" w:space="0" w:color="auto"/>
        <w:between w:val="none" w:sz="0" w:space="0" w:color="auto"/>
        <w:bar w:val="none" w:sz="0" w:color="auto"/>
      </w:pBdr>
      <w:spacing w:before="240" w:after="240"/>
    </w:pPr>
    <w:rPr>
      <w:rFonts w:ascii="Palatino Linotype" w:eastAsiaTheme="minorEastAsia" w:hAnsi="Palatino Linotype" w:cstheme="minorBidi"/>
      <w:bdr w:val="none" w:sz="0" w:space="0" w:color="auto"/>
    </w:rPr>
  </w:style>
  <w:style w:type="character" w:customStyle="1" w:styleId="EndNoteBibliographyChar">
    <w:name w:val="EndNote Bibliography Char"/>
    <w:basedOn w:val="DefaultParagraphFont"/>
    <w:link w:val="EndNoteBibliography"/>
    <w:rsid w:val="00CC2E8A"/>
    <w:rPr>
      <w:rFonts w:ascii="Palatino Linotype" w:eastAsiaTheme="minorEastAsia" w:hAnsi="Palatino Linotype" w:cstheme="minorBidi"/>
      <w:sz w:val="24"/>
      <w:szCs w:val="24"/>
      <w:bdr w:val="none" w:sz="0" w:space="0" w:color="auto"/>
      <w:lang w:val="en-US" w:eastAsia="en-US"/>
    </w:rPr>
  </w:style>
  <w:style w:type="character" w:customStyle="1" w:styleId="UnresolvedMention1">
    <w:name w:val="Unresolved Mention1"/>
    <w:basedOn w:val="DefaultParagraphFont"/>
    <w:uiPriority w:val="99"/>
    <w:semiHidden/>
    <w:unhideWhenUsed/>
    <w:rsid w:val="008D3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105323">
      <w:bodyDiv w:val="1"/>
      <w:marLeft w:val="0"/>
      <w:marRight w:val="0"/>
      <w:marTop w:val="0"/>
      <w:marBottom w:val="0"/>
      <w:divBdr>
        <w:top w:val="none" w:sz="0" w:space="0" w:color="auto"/>
        <w:left w:val="none" w:sz="0" w:space="0" w:color="auto"/>
        <w:bottom w:val="none" w:sz="0" w:space="0" w:color="auto"/>
        <w:right w:val="none" w:sz="0" w:space="0" w:color="auto"/>
      </w:divBdr>
    </w:div>
    <w:div w:id="742265952">
      <w:bodyDiv w:val="1"/>
      <w:marLeft w:val="0"/>
      <w:marRight w:val="0"/>
      <w:marTop w:val="0"/>
      <w:marBottom w:val="0"/>
      <w:divBdr>
        <w:top w:val="none" w:sz="0" w:space="0" w:color="auto"/>
        <w:left w:val="none" w:sz="0" w:space="0" w:color="auto"/>
        <w:bottom w:val="none" w:sz="0" w:space="0" w:color="auto"/>
        <w:right w:val="none" w:sz="0" w:space="0" w:color="auto"/>
      </w:divBdr>
    </w:div>
    <w:div w:id="1185485740">
      <w:bodyDiv w:val="1"/>
      <w:marLeft w:val="0"/>
      <w:marRight w:val="0"/>
      <w:marTop w:val="0"/>
      <w:marBottom w:val="0"/>
      <w:divBdr>
        <w:top w:val="none" w:sz="0" w:space="0" w:color="auto"/>
        <w:left w:val="none" w:sz="0" w:space="0" w:color="auto"/>
        <w:bottom w:val="none" w:sz="0" w:space="0" w:color="auto"/>
        <w:right w:val="none" w:sz="0" w:space="0" w:color="auto"/>
      </w:divBdr>
    </w:div>
    <w:div w:id="1374623335">
      <w:bodyDiv w:val="1"/>
      <w:marLeft w:val="0"/>
      <w:marRight w:val="0"/>
      <w:marTop w:val="0"/>
      <w:marBottom w:val="0"/>
      <w:divBdr>
        <w:top w:val="none" w:sz="0" w:space="0" w:color="auto"/>
        <w:left w:val="none" w:sz="0" w:space="0" w:color="auto"/>
        <w:bottom w:val="none" w:sz="0" w:space="0" w:color="auto"/>
        <w:right w:val="none" w:sz="0" w:space="0" w:color="auto"/>
      </w:divBdr>
    </w:div>
    <w:div w:id="2061467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jones@anglicare-tas.org.au" TargetMode="External"/><Relationship Id="rId18" Type="http://schemas.openxmlformats.org/officeDocument/2006/relationships/footer" Target="footer2.xml"/><Relationship Id="rId3" Type="http://schemas.openxmlformats.org/officeDocument/2006/relationships/styles" Target="styles.xml"/><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communities.tas.gov.au/__data/assets/pdf_file/0030/133599/Safe_Homes_Families_Communities_Tasmanias_action_plan_for_famly_and_sexual_violence_WCAG_27_June_V1.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anglicare-tas.org.au/fired-up/"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anglicare-tas.org.au"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7C7C7C"/>
      </a:accent1>
      <a:accent2>
        <a:srgbClr val="B2B2B2"/>
      </a:accent2>
      <a:accent3>
        <a:srgbClr val="969696"/>
      </a:accent3>
      <a:accent4>
        <a:srgbClr val="808080"/>
      </a:accent4>
      <a:accent5>
        <a:srgbClr val="5F5F5F"/>
      </a:accent5>
      <a:accent6>
        <a:srgbClr val="4D4D4D"/>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2">
              <a:lumOff val="16690"/>
            </a:schemeClr>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ontserrat72"/>
            <a:ea typeface="Montserrat72"/>
            <a:cs typeface="Montserrat72"/>
            <a:sym typeface="Montserrat72"/>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2">
              <a:lumOff val="16690"/>
            </a:schemeClr>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ontserrat72"/>
            <a:ea typeface="Montserrat72"/>
            <a:cs typeface="Montserrat72"/>
            <a:sym typeface="Montserrat72"/>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A74E3-68AF-4992-8665-65E78E343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4964</Words>
  <Characters>28298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Margie Law</dc:creator>
  <cp:lastModifiedBy>Eddie Mitts</cp:lastModifiedBy>
  <cp:revision>4</cp:revision>
  <cp:lastPrinted>2021-11-22T03:14:00Z</cp:lastPrinted>
  <dcterms:created xsi:type="dcterms:W3CDTF">2021-11-22T21:40:00Z</dcterms:created>
  <dcterms:modified xsi:type="dcterms:W3CDTF">2023-11-13T23:59:00Z</dcterms:modified>
</cp:coreProperties>
</file>